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5909A" w14:textId="44A76409" w:rsidR="00BE1C50" w:rsidRPr="00BE1C50" w:rsidRDefault="00BE1C50" w:rsidP="00BE1C50">
      <w:pPr>
        <w:ind w:firstLine="426"/>
        <w:jc w:val="right"/>
        <w:rPr>
          <w:rFonts w:ascii="Times New Roman" w:hAnsi="Times New Roman" w:cs="Times New Roman"/>
          <w:b/>
          <w:bCs/>
          <w:iCs/>
          <w:sz w:val="24"/>
          <w:szCs w:val="24"/>
          <w:lang w:val="lt-LT"/>
        </w:rPr>
      </w:pPr>
      <w:r w:rsidRPr="00BE1C50">
        <w:rPr>
          <w:rFonts w:ascii="Times New Roman" w:hAnsi="Times New Roman" w:cs="Times New Roman"/>
          <w:b/>
          <w:bCs/>
          <w:sz w:val="24"/>
          <w:szCs w:val="24"/>
          <w:lang w:val="lt-LT"/>
        </w:rPr>
        <w:t xml:space="preserve">Pirkimo sąlygų </w:t>
      </w:r>
      <w:r>
        <w:rPr>
          <w:rFonts w:ascii="Times New Roman" w:hAnsi="Times New Roman" w:cs="Times New Roman"/>
          <w:b/>
          <w:bCs/>
          <w:sz w:val="24"/>
          <w:szCs w:val="24"/>
          <w:lang w:val="lt-LT"/>
        </w:rPr>
        <w:t>2</w:t>
      </w:r>
      <w:r w:rsidRPr="00BE1C50">
        <w:rPr>
          <w:rFonts w:ascii="Times New Roman" w:hAnsi="Times New Roman" w:cs="Times New Roman"/>
          <w:b/>
          <w:bCs/>
          <w:sz w:val="24"/>
          <w:szCs w:val="24"/>
          <w:lang w:val="lt-LT"/>
        </w:rPr>
        <w:t xml:space="preserve"> priedas „</w:t>
      </w:r>
      <w:r w:rsidR="00AE790C">
        <w:rPr>
          <w:rFonts w:ascii="Times New Roman" w:hAnsi="Times New Roman" w:cs="Times New Roman"/>
          <w:b/>
          <w:bCs/>
          <w:sz w:val="24"/>
          <w:szCs w:val="24"/>
          <w:lang w:val="lt-LT"/>
        </w:rPr>
        <w:t>Techninė</w:t>
      </w:r>
      <w:r>
        <w:rPr>
          <w:rFonts w:ascii="Times New Roman" w:hAnsi="Times New Roman" w:cs="Times New Roman"/>
          <w:b/>
          <w:bCs/>
          <w:sz w:val="24"/>
          <w:szCs w:val="24"/>
          <w:lang w:val="lt-LT"/>
        </w:rPr>
        <w:t xml:space="preserve"> užduotis</w:t>
      </w:r>
      <w:r w:rsidRPr="00BE1C50">
        <w:rPr>
          <w:rFonts w:ascii="Times New Roman" w:hAnsi="Times New Roman" w:cs="Times New Roman"/>
          <w:b/>
          <w:bCs/>
          <w:sz w:val="24"/>
          <w:szCs w:val="24"/>
          <w:lang w:val="lt-LT"/>
        </w:rPr>
        <w:t>“</w:t>
      </w:r>
    </w:p>
    <w:p w14:paraId="3EA35E05" w14:textId="4C892788" w:rsidR="00397EC6" w:rsidRPr="00BE1C50" w:rsidRDefault="00397EC6" w:rsidP="008A169E">
      <w:pPr>
        <w:spacing w:after="120"/>
        <w:ind w:firstLine="720"/>
        <w:jc w:val="center"/>
        <w:rPr>
          <w:rFonts w:ascii="Times New Roman" w:hAnsi="Times New Roman" w:cs="Times New Roman"/>
          <w:b/>
          <w:bCs/>
          <w:caps/>
          <w:sz w:val="24"/>
          <w:szCs w:val="24"/>
          <w:lang w:val="lt-LT"/>
        </w:rPr>
      </w:pPr>
    </w:p>
    <w:p w14:paraId="79786CB1" w14:textId="543EC454" w:rsidR="00F339F0" w:rsidRPr="0015204C" w:rsidRDefault="0015204C" w:rsidP="0015204C">
      <w:pPr>
        <w:jc w:val="center"/>
        <w:rPr>
          <w:rFonts w:ascii="Times New Roman" w:hAnsi="Times New Roman" w:cs="Times New Roman"/>
          <w:b/>
          <w:bCs/>
          <w:sz w:val="24"/>
          <w:szCs w:val="24"/>
          <w:lang w:val="lt-LT"/>
        </w:rPr>
      </w:pPr>
      <w:r w:rsidRPr="0015204C">
        <w:rPr>
          <w:rFonts w:ascii="Times New Roman" w:hAnsi="Times New Roman" w:cs="Times New Roman"/>
          <w:b/>
          <w:bCs/>
          <w:sz w:val="24"/>
          <w:szCs w:val="24"/>
          <w:lang w:val="lt-LT"/>
        </w:rPr>
        <w:t>TECHNINĖ UŽDUOTIS</w:t>
      </w:r>
    </w:p>
    <w:p w14:paraId="7194A3D1" w14:textId="5EE0A77F" w:rsidR="00ED10E4" w:rsidRPr="0015204C" w:rsidRDefault="0015204C" w:rsidP="0015204C">
      <w:pPr>
        <w:jc w:val="center"/>
        <w:rPr>
          <w:rFonts w:ascii="Times New Roman" w:hAnsi="Times New Roman" w:cs="Times New Roman"/>
          <w:b/>
          <w:bCs/>
          <w:sz w:val="24"/>
          <w:szCs w:val="24"/>
          <w:lang w:val="lt-LT"/>
        </w:rPr>
      </w:pPr>
      <w:r w:rsidRPr="0015204C">
        <w:rPr>
          <w:rFonts w:ascii="Times New Roman" w:hAnsi="Times New Roman" w:cs="Times New Roman"/>
          <w:b/>
          <w:bCs/>
          <w:sz w:val="24"/>
          <w:szCs w:val="24"/>
          <w:lang w:val="lt-LT"/>
        </w:rPr>
        <w:t>GELGAUDIŠKIO BIOKURO KATILINĖS NAUJOS STATYBOS PROJEKTAVIMO PASLAUGOS</w:t>
      </w:r>
    </w:p>
    <w:p w14:paraId="2CAFDB88" w14:textId="77777777" w:rsidR="00ED10E4" w:rsidRPr="00BE1C50" w:rsidRDefault="00ED10E4" w:rsidP="007D4A4A">
      <w:pPr>
        <w:spacing w:after="120"/>
        <w:ind w:firstLine="720"/>
        <w:jc w:val="both"/>
        <w:rPr>
          <w:rFonts w:ascii="Times New Roman" w:hAnsi="Times New Roman" w:cs="Times New Roman"/>
          <w:b/>
          <w:bCs/>
          <w:sz w:val="24"/>
          <w:szCs w:val="24"/>
          <w:lang w:val="lt-LT"/>
        </w:rPr>
      </w:pPr>
    </w:p>
    <w:p w14:paraId="6EBCCF38" w14:textId="59C79CD8" w:rsidR="008064BA" w:rsidRPr="00BE1C50" w:rsidRDefault="008064BA" w:rsidP="007D4A4A">
      <w:pPr>
        <w:spacing w:after="120"/>
        <w:ind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REIKALAVIMAI PROJEKTAVIMO PASLAUGOMS</w:t>
      </w:r>
    </w:p>
    <w:p w14:paraId="5C669765" w14:textId="77777777" w:rsidR="008064BA" w:rsidRPr="00BE1C50" w:rsidRDefault="008064BA" w:rsidP="007D4A4A">
      <w:pPr>
        <w:numPr>
          <w:ilvl w:val="0"/>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 xml:space="preserve">Projektavimo paslaugų apimtis: </w:t>
      </w:r>
    </w:p>
    <w:p w14:paraId="493E4DA4" w14:textId="3D196776" w:rsidR="0020326D" w:rsidRPr="006239BB" w:rsidRDefault="0020326D" w:rsidP="007D4A4A">
      <w:pPr>
        <w:numPr>
          <w:ilvl w:val="1"/>
          <w:numId w:val="1"/>
        </w:numPr>
        <w:spacing w:after="120"/>
        <w:ind w:left="0"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Perkantysis subjektas ketina įsigyti Gelgaudiškio biokuro katilinės </w:t>
      </w:r>
      <w:r w:rsidR="00E9718F">
        <w:rPr>
          <w:rFonts w:ascii="Times New Roman" w:hAnsi="Times New Roman" w:cs="Times New Roman"/>
          <w:sz w:val="24"/>
          <w:szCs w:val="24"/>
          <w:lang w:val="lt-LT"/>
        </w:rPr>
        <w:t xml:space="preserve">naujos statybos projektinių pasiūlymų parengimo, techninio darbo projekto parengimo ir projekto vykdymo </w:t>
      </w:r>
      <w:r w:rsidR="00E9718F" w:rsidRPr="006239BB">
        <w:rPr>
          <w:rFonts w:ascii="Times New Roman" w:hAnsi="Times New Roman" w:cs="Times New Roman"/>
          <w:sz w:val="24"/>
          <w:szCs w:val="24"/>
          <w:lang w:val="lt-LT"/>
        </w:rPr>
        <w:t>priežiūros paslaugas.</w:t>
      </w:r>
      <w:r w:rsidR="00BA68C9">
        <w:rPr>
          <w:rFonts w:ascii="Times New Roman" w:hAnsi="Times New Roman" w:cs="Times New Roman"/>
          <w:sz w:val="24"/>
          <w:szCs w:val="24"/>
          <w:lang w:val="lt-LT"/>
        </w:rPr>
        <w:t xml:space="preserve"> Objektas – neypatingas statin</w:t>
      </w:r>
      <w:r w:rsidR="009A78BC">
        <w:rPr>
          <w:rFonts w:ascii="Times New Roman" w:hAnsi="Times New Roman" w:cs="Times New Roman"/>
          <w:sz w:val="24"/>
          <w:szCs w:val="24"/>
          <w:lang w:val="lt-LT"/>
        </w:rPr>
        <w:t>ys.</w:t>
      </w:r>
    </w:p>
    <w:p w14:paraId="66CAE7DD" w14:textId="38164413" w:rsidR="008064BA" w:rsidRDefault="000C3C6F" w:rsidP="007D4A4A">
      <w:pPr>
        <w:numPr>
          <w:ilvl w:val="1"/>
          <w:numId w:val="1"/>
        </w:numPr>
        <w:spacing w:after="120"/>
        <w:ind w:left="0" w:firstLine="720"/>
        <w:jc w:val="both"/>
        <w:rPr>
          <w:rFonts w:ascii="Times New Roman" w:hAnsi="Times New Roman" w:cs="Times New Roman"/>
          <w:sz w:val="24"/>
          <w:szCs w:val="24"/>
          <w:lang w:val="lt-LT"/>
        </w:rPr>
      </w:pPr>
      <w:r w:rsidRPr="006239BB">
        <w:rPr>
          <w:rFonts w:ascii="Times New Roman" w:hAnsi="Times New Roman" w:cs="Times New Roman"/>
          <w:sz w:val="24"/>
          <w:szCs w:val="24"/>
          <w:lang w:val="lt-LT"/>
        </w:rPr>
        <w:t>Parengti projektinius pasiūlymus, gauti statybą leidžiantį dokumentą, parengti techninį darbo projektą.</w:t>
      </w:r>
      <w:r w:rsidR="008064BA" w:rsidRPr="006239BB">
        <w:rPr>
          <w:rFonts w:ascii="Times New Roman" w:hAnsi="Times New Roman" w:cs="Times New Roman"/>
          <w:sz w:val="24"/>
          <w:szCs w:val="24"/>
          <w:lang w:val="lt-LT"/>
        </w:rPr>
        <w:t xml:space="preserve"> (paslaugos, kurias projektuotojas privalo atlikti pagal Lietuvos Respublikos teisės aktus, įtakojančius sėkmingą projekto įvykdymą). </w:t>
      </w:r>
    </w:p>
    <w:p w14:paraId="27FC9323" w14:textId="54DD6681" w:rsidR="00B60D54" w:rsidRPr="0036120E" w:rsidRDefault="00B60D54" w:rsidP="007D4A4A">
      <w:pPr>
        <w:numPr>
          <w:ilvl w:val="1"/>
          <w:numId w:val="1"/>
        </w:numPr>
        <w:spacing w:after="120"/>
        <w:ind w:left="0" w:firstLine="720"/>
        <w:jc w:val="both"/>
        <w:rPr>
          <w:rFonts w:ascii="Times New Roman" w:hAnsi="Times New Roman" w:cs="Times New Roman"/>
          <w:sz w:val="24"/>
          <w:szCs w:val="24"/>
          <w:lang w:val="lt-LT"/>
        </w:rPr>
      </w:pPr>
      <w:r w:rsidRPr="0036120E">
        <w:rPr>
          <w:rFonts w:ascii="Times New Roman" w:hAnsi="Times New Roman" w:cs="Times New Roman"/>
          <w:sz w:val="24"/>
          <w:szCs w:val="24"/>
          <w:lang w:val="lt-LT"/>
        </w:rPr>
        <w:t>Atlikti šilumos poreikio auditą ir parinkti katilo</w:t>
      </w:r>
      <w:r w:rsidR="004972E9" w:rsidRPr="0036120E">
        <w:rPr>
          <w:rFonts w:ascii="Times New Roman" w:hAnsi="Times New Roman" w:cs="Times New Roman"/>
          <w:sz w:val="24"/>
          <w:szCs w:val="24"/>
          <w:lang w:val="lt-LT"/>
        </w:rPr>
        <w:t xml:space="preserve"> (ų)</w:t>
      </w:r>
      <w:r w:rsidRPr="0036120E">
        <w:rPr>
          <w:rFonts w:ascii="Times New Roman" w:hAnsi="Times New Roman" w:cs="Times New Roman"/>
          <w:sz w:val="24"/>
          <w:szCs w:val="24"/>
          <w:lang w:val="lt-LT"/>
        </w:rPr>
        <w:t xml:space="preserve"> galingumą.</w:t>
      </w:r>
    </w:p>
    <w:p w14:paraId="112DF1E3" w14:textId="43490D7B" w:rsidR="008064BA" w:rsidRPr="006239BB" w:rsidRDefault="008064BA" w:rsidP="007D4A4A">
      <w:pPr>
        <w:numPr>
          <w:ilvl w:val="1"/>
          <w:numId w:val="1"/>
        </w:numPr>
        <w:spacing w:after="120"/>
        <w:ind w:left="0" w:firstLine="720"/>
        <w:jc w:val="both"/>
        <w:rPr>
          <w:rFonts w:ascii="Times New Roman" w:hAnsi="Times New Roman" w:cs="Times New Roman"/>
          <w:sz w:val="24"/>
          <w:szCs w:val="24"/>
          <w:lang w:val="lt-LT"/>
        </w:rPr>
      </w:pPr>
      <w:r w:rsidRPr="006239BB">
        <w:rPr>
          <w:rFonts w:ascii="Times New Roman" w:hAnsi="Times New Roman" w:cs="Times New Roman"/>
          <w:sz w:val="24"/>
          <w:szCs w:val="24"/>
          <w:lang w:val="lt-LT"/>
        </w:rPr>
        <w:t xml:space="preserve">Visi darbai, kurie gali būti pagrįstai laikomi būtinais </w:t>
      </w:r>
      <w:r w:rsidR="00102A0A" w:rsidRPr="006239BB">
        <w:rPr>
          <w:rFonts w:ascii="Times New Roman" w:hAnsi="Times New Roman" w:cs="Times New Roman"/>
          <w:sz w:val="24"/>
          <w:szCs w:val="24"/>
          <w:lang w:val="lt-LT"/>
        </w:rPr>
        <w:t>t</w:t>
      </w:r>
      <w:r w:rsidR="004508C7" w:rsidRPr="006239BB">
        <w:rPr>
          <w:rFonts w:ascii="Times New Roman" w:hAnsi="Times New Roman" w:cs="Times New Roman"/>
          <w:sz w:val="24"/>
          <w:szCs w:val="24"/>
          <w:lang w:val="lt-LT"/>
        </w:rPr>
        <w:t xml:space="preserve">echninio darbo projekto </w:t>
      </w:r>
      <w:r w:rsidR="000C2E68" w:rsidRPr="006239BB">
        <w:rPr>
          <w:rFonts w:ascii="Times New Roman" w:hAnsi="Times New Roman" w:cs="Times New Roman"/>
          <w:sz w:val="24"/>
          <w:szCs w:val="24"/>
          <w:lang w:val="lt-LT"/>
        </w:rPr>
        <w:t xml:space="preserve"> </w:t>
      </w:r>
      <w:r w:rsidR="00FE15F1" w:rsidRPr="006239BB">
        <w:rPr>
          <w:rFonts w:ascii="Times New Roman" w:hAnsi="Times New Roman" w:cs="Times New Roman"/>
          <w:sz w:val="24"/>
          <w:szCs w:val="24"/>
          <w:lang w:val="lt-LT"/>
        </w:rPr>
        <w:t>rengim</w:t>
      </w:r>
      <w:r w:rsidR="00BF5E0B">
        <w:rPr>
          <w:rFonts w:ascii="Times New Roman" w:hAnsi="Times New Roman" w:cs="Times New Roman"/>
          <w:sz w:val="24"/>
          <w:szCs w:val="24"/>
          <w:lang w:val="lt-LT"/>
        </w:rPr>
        <w:t>ui</w:t>
      </w:r>
      <w:r w:rsidRPr="006239BB">
        <w:rPr>
          <w:rFonts w:ascii="Times New Roman" w:hAnsi="Times New Roman" w:cs="Times New Roman"/>
          <w:sz w:val="24"/>
          <w:szCs w:val="24"/>
          <w:lang w:val="lt-LT"/>
        </w:rPr>
        <w:t>, ir yra būtini projekto užbaigimui ir tinkamam bei saugiam eksploatavimui, Užsakovo pritarimu gali būti įtraukiami nepriklausomai nuo to, ar jie apibūdinami šiame dokumente, ar ne.</w:t>
      </w:r>
    </w:p>
    <w:p w14:paraId="2AA55AD2" w14:textId="72F43AA3" w:rsidR="008064BA" w:rsidRPr="006239BB" w:rsidRDefault="008064BA" w:rsidP="007D4A4A">
      <w:pPr>
        <w:numPr>
          <w:ilvl w:val="1"/>
          <w:numId w:val="1"/>
        </w:numPr>
        <w:spacing w:after="120"/>
        <w:ind w:left="0" w:firstLine="720"/>
        <w:jc w:val="both"/>
        <w:rPr>
          <w:rFonts w:ascii="Times New Roman" w:hAnsi="Times New Roman" w:cs="Times New Roman"/>
          <w:sz w:val="24"/>
          <w:szCs w:val="24"/>
          <w:lang w:val="lt-LT"/>
        </w:rPr>
      </w:pPr>
      <w:r w:rsidRPr="006239BB">
        <w:rPr>
          <w:rFonts w:ascii="Times New Roman" w:hAnsi="Times New Roman" w:cs="Times New Roman"/>
          <w:sz w:val="24"/>
          <w:szCs w:val="24"/>
          <w:lang w:val="lt-LT"/>
        </w:rPr>
        <w:t xml:space="preserve">Brėžiniai ruošiami pagal projektavimo ir </w:t>
      </w:r>
      <w:r w:rsidR="00E205F8">
        <w:rPr>
          <w:rFonts w:ascii="Times New Roman" w:hAnsi="Times New Roman" w:cs="Times New Roman"/>
          <w:sz w:val="24"/>
          <w:szCs w:val="24"/>
          <w:lang w:val="lt-LT"/>
        </w:rPr>
        <w:t>į</w:t>
      </w:r>
      <w:r w:rsidRPr="006239BB">
        <w:rPr>
          <w:rFonts w:ascii="Times New Roman" w:hAnsi="Times New Roman" w:cs="Times New Roman"/>
          <w:sz w:val="24"/>
          <w:szCs w:val="24"/>
          <w:lang w:val="lt-LT"/>
        </w:rPr>
        <w:t>forminimo norminius reikalavimus.</w:t>
      </w:r>
    </w:p>
    <w:p w14:paraId="2499FD76" w14:textId="456C7060" w:rsidR="008064BA" w:rsidRPr="006239BB" w:rsidRDefault="00FF1D21" w:rsidP="007D4A4A">
      <w:pPr>
        <w:numPr>
          <w:ilvl w:val="1"/>
          <w:numId w:val="1"/>
        </w:numPr>
        <w:spacing w:after="120"/>
        <w:ind w:left="0" w:firstLine="720"/>
        <w:jc w:val="both"/>
        <w:rPr>
          <w:rFonts w:ascii="Times New Roman" w:hAnsi="Times New Roman" w:cs="Times New Roman"/>
          <w:sz w:val="24"/>
          <w:szCs w:val="24"/>
          <w:lang w:val="lt-LT"/>
        </w:rPr>
      </w:pPr>
      <w:r w:rsidRPr="006239BB">
        <w:rPr>
          <w:rFonts w:ascii="Times New Roman" w:hAnsi="Times New Roman" w:cs="Times New Roman"/>
          <w:sz w:val="24"/>
          <w:szCs w:val="24"/>
          <w:lang w:val="lt-LT"/>
        </w:rPr>
        <w:t xml:space="preserve">Aprašo </w:t>
      </w:r>
      <w:r w:rsidR="008064BA" w:rsidRPr="006239BB">
        <w:rPr>
          <w:rFonts w:ascii="Times New Roman" w:hAnsi="Times New Roman" w:cs="Times New Roman"/>
          <w:sz w:val="24"/>
          <w:szCs w:val="24"/>
          <w:lang w:val="lt-LT"/>
        </w:rPr>
        <w:t>galutinę sudėtį nustato projekto vadovas, atsižvelgiant į teisės aktuose ir taisyklėse nustatytus reikalavimus.</w:t>
      </w:r>
    </w:p>
    <w:p w14:paraId="429D632C" w14:textId="09ABAB1D" w:rsidR="008064BA" w:rsidRPr="006239BB" w:rsidRDefault="008064BA" w:rsidP="007D4A4A">
      <w:pPr>
        <w:numPr>
          <w:ilvl w:val="1"/>
          <w:numId w:val="1"/>
        </w:numPr>
        <w:spacing w:after="120"/>
        <w:ind w:left="0" w:firstLine="720"/>
        <w:jc w:val="both"/>
        <w:rPr>
          <w:rFonts w:ascii="Times New Roman" w:hAnsi="Times New Roman" w:cs="Times New Roman"/>
          <w:sz w:val="24"/>
          <w:szCs w:val="24"/>
          <w:lang w:val="lt-LT"/>
        </w:rPr>
      </w:pPr>
      <w:r w:rsidRPr="006239BB">
        <w:rPr>
          <w:rFonts w:ascii="Times New Roman" w:hAnsi="Times New Roman" w:cs="Times New Roman"/>
          <w:sz w:val="24"/>
          <w:szCs w:val="24"/>
          <w:lang w:val="lt-LT"/>
        </w:rPr>
        <w:t xml:space="preserve">Prieš vykdant darbus </w:t>
      </w:r>
      <w:r w:rsidR="00D063C3" w:rsidRPr="006239BB">
        <w:rPr>
          <w:rFonts w:ascii="Times New Roman" w:hAnsi="Times New Roman" w:cs="Times New Roman"/>
          <w:sz w:val="24"/>
          <w:szCs w:val="24"/>
          <w:lang w:val="lt-LT"/>
        </w:rPr>
        <w:t>techninio darbo projekto</w:t>
      </w:r>
      <w:r w:rsidR="005F1474" w:rsidRPr="006239BB">
        <w:rPr>
          <w:rFonts w:ascii="Times New Roman" w:hAnsi="Times New Roman" w:cs="Times New Roman"/>
          <w:sz w:val="24"/>
          <w:szCs w:val="24"/>
          <w:lang w:val="lt-LT"/>
        </w:rPr>
        <w:t xml:space="preserve"> aprašas </w:t>
      </w:r>
      <w:r w:rsidRPr="006239BB">
        <w:rPr>
          <w:rFonts w:ascii="Times New Roman" w:hAnsi="Times New Roman" w:cs="Times New Roman"/>
          <w:sz w:val="24"/>
          <w:szCs w:val="24"/>
          <w:lang w:val="lt-LT"/>
        </w:rPr>
        <w:t>privalo būti suderintas su Užsakovu</w:t>
      </w:r>
      <w:r w:rsidR="007A517C" w:rsidRPr="006239BB">
        <w:rPr>
          <w:rFonts w:ascii="Times New Roman" w:hAnsi="Times New Roman" w:cs="Times New Roman"/>
          <w:sz w:val="24"/>
          <w:szCs w:val="24"/>
          <w:lang w:val="lt-LT"/>
        </w:rPr>
        <w:t xml:space="preserve">. </w:t>
      </w:r>
    </w:p>
    <w:p w14:paraId="2AF25784" w14:textId="77777777" w:rsidR="008064BA" w:rsidRPr="006239BB" w:rsidRDefault="008064BA" w:rsidP="007D4A4A">
      <w:pPr>
        <w:numPr>
          <w:ilvl w:val="1"/>
          <w:numId w:val="1"/>
        </w:numPr>
        <w:spacing w:after="120"/>
        <w:ind w:left="0" w:firstLine="720"/>
        <w:jc w:val="both"/>
        <w:rPr>
          <w:rFonts w:ascii="Times New Roman" w:hAnsi="Times New Roman" w:cs="Times New Roman"/>
          <w:sz w:val="24"/>
          <w:szCs w:val="24"/>
          <w:lang w:val="lt-LT"/>
        </w:rPr>
      </w:pPr>
      <w:r w:rsidRPr="006239BB">
        <w:rPr>
          <w:rFonts w:ascii="Times New Roman" w:hAnsi="Times New Roman" w:cs="Times New Roman"/>
          <w:sz w:val="24"/>
          <w:szCs w:val="24"/>
          <w:lang w:val="lt-LT"/>
        </w:rPr>
        <w:t xml:space="preserve">Prieš pradėdamas projektavimo darbus tiekėjas privalo apsilankyti objekte pradinių duomenų surinkimui. </w:t>
      </w:r>
    </w:p>
    <w:p w14:paraId="2E143633" w14:textId="75591E71" w:rsidR="008064BA" w:rsidRPr="006239BB" w:rsidRDefault="008064BA" w:rsidP="007D4A4A">
      <w:pPr>
        <w:numPr>
          <w:ilvl w:val="1"/>
          <w:numId w:val="1"/>
        </w:numPr>
        <w:spacing w:after="120"/>
        <w:ind w:left="0" w:firstLine="720"/>
        <w:jc w:val="both"/>
        <w:rPr>
          <w:rFonts w:ascii="Times New Roman" w:hAnsi="Times New Roman" w:cs="Times New Roman"/>
          <w:sz w:val="24"/>
          <w:szCs w:val="24"/>
          <w:lang w:val="lt-LT"/>
        </w:rPr>
      </w:pPr>
      <w:r w:rsidRPr="006239BB">
        <w:rPr>
          <w:rFonts w:ascii="Times New Roman" w:hAnsi="Times New Roman" w:cs="Times New Roman"/>
          <w:sz w:val="24"/>
          <w:szCs w:val="24"/>
          <w:lang w:val="lt-LT"/>
        </w:rPr>
        <w:t xml:space="preserve">Katilinės darbo režimas: </w:t>
      </w:r>
      <w:r w:rsidR="00977C2E" w:rsidRPr="006239BB">
        <w:rPr>
          <w:rFonts w:ascii="Times New Roman" w:hAnsi="Times New Roman" w:cs="Times New Roman"/>
          <w:sz w:val="24"/>
          <w:szCs w:val="24"/>
          <w:lang w:val="lt-LT"/>
        </w:rPr>
        <w:t>šildymo sezono metu</w:t>
      </w:r>
      <w:r w:rsidRPr="006239BB">
        <w:rPr>
          <w:rFonts w:ascii="Times New Roman" w:hAnsi="Times New Roman" w:cs="Times New Roman"/>
          <w:sz w:val="24"/>
          <w:szCs w:val="24"/>
          <w:lang w:val="lt-LT"/>
        </w:rPr>
        <w:t>.</w:t>
      </w:r>
    </w:p>
    <w:p w14:paraId="1779895C" w14:textId="41414726" w:rsidR="000C3C6F" w:rsidRPr="00070A69" w:rsidRDefault="00A95410" w:rsidP="00A95410">
      <w:pPr>
        <w:numPr>
          <w:ilvl w:val="1"/>
          <w:numId w:val="1"/>
        </w:numPr>
        <w:spacing w:after="120"/>
        <w:ind w:left="0" w:firstLine="720"/>
        <w:jc w:val="both"/>
        <w:rPr>
          <w:rFonts w:ascii="Times New Roman" w:hAnsi="Times New Roman" w:cs="Times New Roman"/>
          <w:sz w:val="24"/>
          <w:szCs w:val="24"/>
          <w:lang w:val="lt-LT"/>
        </w:rPr>
      </w:pPr>
      <w:r w:rsidRPr="006239BB">
        <w:rPr>
          <w:rFonts w:ascii="Times New Roman" w:hAnsi="Times New Roman" w:cs="Times New Roman"/>
          <w:sz w:val="24"/>
          <w:szCs w:val="24"/>
          <w:lang w:val="lt-LT"/>
        </w:rPr>
        <w:t xml:space="preserve"> Katilinės patalpos dydis reikalingas išpildyti techninius reikalavimus, bei </w:t>
      </w:r>
      <w:r w:rsidRPr="00070A69">
        <w:rPr>
          <w:rFonts w:ascii="Times New Roman" w:hAnsi="Times New Roman" w:cs="Times New Roman"/>
          <w:sz w:val="24"/>
          <w:szCs w:val="24"/>
          <w:lang w:val="lt-LT"/>
        </w:rPr>
        <w:t>eksploatavimo metu atlikti įrenginių aptarnavimus.</w:t>
      </w:r>
    </w:p>
    <w:p w14:paraId="2BAEEFC3" w14:textId="4B9074C9" w:rsidR="00F20D8A" w:rsidRPr="00070A69" w:rsidRDefault="00F20D8A" w:rsidP="007D4A4A">
      <w:pPr>
        <w:numPr>
          <w:ilvl w:val="1"/>
          <w:numId w:val="1"/>
        </w:numPr>
        <w:spacing w:after="120"/>
        <w:ind w:left="0" w:firstLine="720"/>
        <w:jc w:val="both"/>
        <w:rPr>
          <w:rFonts w:ascii="Times New Roman" w:hAnsi="Times New Roman" w:cs="Times New Roman"/>
          <w:sz w:val="24"/>
          <w:szCs w:val="24"/>
          <w:lang w:val="lt-LT"/>
        </w:rPr>
      </w:pPr>
      <w:r w:rsidRPr="00070A69">
        <w:rPr>
          <w:rFonts w:ascii="Times New Roman" w:hAnsi="Times New Roman" w:cs="Times New Roman"/>
          <w:sz w:val="24"/>
          <w:szCs w:val="24"/>
          <w:lang w:val="lt-LT"/>
        </w:rPr>
        <w:t xml:space="preserve">Projektiniai pasiūlymai turi būti </w:t>
      </w:r>
      <w:r w:rsidR="00ED6762" w:rsidRPr="00070A69">
        <w:rPr>
          <w:rFonts w:ascii="Times New Roman" w:hAnsi="Times New Roman" w:cs="Times New Roman"/>
          <w:sz w:val="24"/>
          <w:szCs w:val="24"/>
          <w:lang w:val="lt-LT"/>
        </w:rPr>
        <w:t xml:space="preserve">parengti per </w:t>
      </w:r>
      <w:r w:rsidR="00711CE2" w:rsidRPr="00070A69">
        <w:rPr>
          <w:rFonts w:ascii="Times New Roman" w:hAnsi="Times New Roman" w:cs="Times New Roman"/>
          <w:sz w:val="24"/>
          <w:szCs w:val="24"/>
          <w:lang w:val="lt-LT"/>
        </w:rPr>
        <w:t>3</w:t>
      </w:r>
      <w:r w:rsidR="00ED6762" w:rsidRPr="00070A69">
        <w:rPr>
          <w:rFonts w:ascii="Times New Roman" w:hAnsi="Times New Roman" w:cs="Times New Roman"/>
          <w:sz w:val="24"/>
          <w:szCs w:val="24"/>
          <w:lang w:val="lt-LT"/>
        </w:rPr>
        <w:t xml:space="preserve"> mėnesius nuo sutarties įsigaliojimo dienos. Statybą leidžiantis dokumentas turi būti gautas per 2 mėn. nuo </w:t>
      </w:r>
      <w:r w:rsidR="00FD4886" w:rsidRPr="00070A69">
        <w:rPr>
          <w:rFonts w:ascii="Times New Roman" w:hAnsi="Times New Roman" w:cs="Times New Roman"/>
          <w:sz w:val="24"/>
          <w:szCs w:val="24"/>
          <w:lang w:val="lt-LT"/>
        </w:rPr>
        <w:t>Užsakovo pritarimo projektiniams pasiūlymams. Techninis darbo projektas turi būti parengtas per 2 mėn. nuo statybą leidžiančio dokumento gavimo.</w:t>
      </w:r>
    </w:p>
    <w:p w14:paraId="587014CC" w14:textId="54F678D6" w:rsidR="008064BA" w:rsidRPr="00BE1C50" w:rsidRDefault="008064BA" w:rsidP="007D4A4A">
      <w:pPr>
        <w:numPr>
          <w:ilvl w:val="1"/>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Projektuotojas parengia 3 popierinius techninio darbo projekto egzempliorius ir 2 </w:t>
      </w:r>
      <w:r w:rsidR="0057091D">
        <w:rPr>
          <w:rFonts w:ascii="Times New Roman" w:hAnsi="Times New Roman" w:cs="Times New Roman"/>
          <w:sz w:val="24"/>
          <w:szCs w:val="24"/>
          <w:lang w:val="lt-LT"/>
        </w:rPr>
        <w:t>kompiuterines laikmenas</w:t>
      </w:r>
      <w:r w:rsidRPr="00BE1C50">
        <w:rPr>
          <w:rFonts w:ascii="Times New Roman" w:hAnsi="Times New Roman" w:cs="Times New Roman"/>
          <w:sz w:val="24"/>
          <w:szCs w:val="24"/>
          <w:lang w:val="lt-LT"/>
        </w:rPr>
        <w:t xml:space="preserve">. </w:t>
      </w:r>
    </w:p>
    <w:p w14:paraId="5EDAC0E1" w14:textId="77777777" w:rsidR="008064BA" w:rsidRDefault="008064BA" w:rsidP="007D4A4A">
      <w:pPr>
        <w:spacing w:after="120"/>
        <w:ind w:firstLine="720"/>
        <w:jc w:val="both"/>
        <w:rPr>
          <w:rFonts w:ascii="Times New Roman" w:hAnsi="Times New Roman" w:cs="Times New Roman"/>
          <w:sz w:val="24"/>
          <w:szCs w:val="24"/>
          <w:lang w:val="lt-LT"/>
        </w:rPr>
      </w:pPr>
    </w:p>
    <w:p w14:paraId="280D5F70" w14:textId="77777777" w:rsidR="00B60D54" w:rsidRDefault="00B60D54" w:rsidP="007D4A4A">
      <w:pPr>
        <w:spacing w:after="120"/>
        <w:ind w:firstLine="720"/>
        <w:jc w:val="both"/>
        <w:rPr>
          <w:rFonts w:ascii="Times New Roman" w:hAnsi="Times New Roman" w:cs="Times New Roman"/>
          <w:sz w:val="24"/>
          <w:szCs w:val="24"/>
          <w:lang w:val="lt-LT"/>
        </w:rPr>
      </w:pPr>
    </w:p>
    <w:p w14:paraId="0904723A" w14:textId="77777777" w:rsidR="00B60D54" w:rsidRPr="00BE1C50" w:rsidRDefault="00B60D54" w:rsidP="007D4A4A">
      <w:pPr>
        <w:spacing w:after="120"/>
        <w:ind w:firstLine="720"/>
        <w:jc w:val="both"/>
        <w:rPr>
          <w:rFonts w:ascii="Times New Roman" w:hAnsi="Times New Roman" w:cs="Times New Roman"/>
          <w:sz w:val="24"/>
          <w:szCs w:val="24"/>
          <w:lang w:val="lt-LT"/>
        </w:rPr>
      </w:pPr>
    </w:p>
    <w:p w14:paraId="092671BA" w14:textId="77777777" w:rsidR="008064BA" w:rsidRPr="00BE1C50" w:rsidRDefault="008064BA" w:rsidP="007D4A4A">
      <w:pPr>
        <w:numPr>
          <w:ilvl w:val="0"/>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lastRenderedPageBreak/>
        <w:t>Užsakovo pateikiami dokumentai techniniam darbo projektui rengti (bendruoju atveju):</w:t>
      </w:r>
    </w:p>
    <w:p w14:paraId="22E594F5" w14:textId="77777777" w:rsidR="008064BA" w:rsidRPr="00BE1C50" w:rsidRDefault="008064BA" w:rsidP="007D4A4A">
      <w:pPr>
        <w:numPr>
          <w:ilvl w:val="1"/>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Žemės sklypo teisinės registracijos Nekilnojamojo turto registre dokumentai arba žemės sklypo nuomos (panaudos) dokumentai;</w:t>
      </w:r>
    </w:p>
    <w:p w14:paraId="7B785DD2" w14:textId="1BC75EA5" w:rsidR="008064BA" w:rsidRPr="00E02418" w:rsidRDefault="008064BA" w:rsidP="00E02418">
      <w:pPr>
        <w:numPr>
          <w:ilvl w:val="1"/>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Nekilnojamojo turto registro centrinio duomenų banko išrašas.</w:t>
      </w:r>
    </w:p>
    <w:p w14:paraId="53B449E2"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Pagrindiniai vandens šildymo katilų parametrai:</w:t>
      </w:r>
    </w:p>
    <w:p w14:paraId="2FC0FE96" w14:textId="543D5CF2" w:rsidR="00E0483B" w:rsidRDefault="00E0483B" w:rsidP="007D4A4A">
      <w:pPr>
        <w:numPr>
          <w:ilvl w:val="2"/>
          <w:numId w:val="1"/>
        </w:numPr>
        <w:spacing w:after="120"/>
        <w:ind w:left="0"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Pateikiami parametrai yra rekomendacinio pobūdžio, </w:t>
      </w:r>
      <w:r w:rsidR="007332C1">
        <w:rPr>
          <w:rFonts w:ascii="Times New Roman" w:hAnsi="Times New Roman" w:cs="Times New Roman"/>
          <w:sz w:val="24"/>
          <w:szCs w:val="24"/>
          <w:lang w:val="lt-LT"/>
        </w:rPr>
        <w:t>tikslūs parametrai turi būti nustatyti atlikus šilumos poreikio auditą.</w:t>
      </w:r>
    </w:p>
    <w:p w14:paraId="46834209" w14:textId="564F0007" w:rsidR="008064BA" w:rsidRPr="0036120E" w:rsidRDefault="00A33F95"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B</w:t>
      </w:r>
      <w:r w:rsidR="008064BA" w:rsidRPr="00BE1C50">
        <w:rPr>
          <w:rFonts w:ascii="Times New Roman" w:hAnsi="Times New Roman" w:cs="Times New Roman"/>
          <w:sz w:val="24"/>
          <w:szCs w:val="24"/>
          <w:lang w:val="lt-LT"/>
        </w:rPr>
        <w:t xml:space="preserve">endra galia, netto:  </w:t>
      </w:r>
      <w:r w:rsidR="00B60D54" w:rsidRPr="0036120E">
        <w:rPr>
          <w:rFonts w:ascii="Times New Roman" w:hAnsi="Times New Roman" w:cs="Times New Roman"/>
          <w:sz w:val="24"/>
          <w:szCs w:val="24"/>
          <w:lang w:val="lt-LT"/>
        </w:rPr>
        <w:t>parenkama atlikus šilumos poreikio auditą</w:t>
      </w:r>
      <w:r w:rsidR="008064BA" w:rsidRPr="0036120E">
        <w:rPr>
          <w:rFonts w:ascii="Times New Roman" w:hAnsi="Times New Roman" w:cs="Times New Roman"/>
          <w:sz w:val="24"/>
          <w:szCs w:val="24"/>
          <w:lang w:val="lt-LT"/>
        </w:rPr>
        <w:t>, (</w:t>
      </w:r>
      <w:r w:rsidR="00342B94" w:rsidRPr="0036120E">
        <w:rPr>
          <w:rFonts w:ascii="Times New Roman" w:hAnsi="Times New Roman" w:cs="Times New Roman"/>
          <w:sz w:val="24"/>
          <w:szCs w:val="24"/>
          <w:lang w:val="lt-LT"/>
        </w:rPr>
        <w:t xml:space="preserve">kuras </w:t>
      </w:r>
      <w:r w:rsidR="0045393E" w:rsidRPr="0036120E">
        <w:rPr>
          <w:rFonts w:ascii="Times New Roman" w:hAnsi="Times New Roman" w:cs="Times New Roman"/>
          <w:sz w:val="24"/>
          <w:szCs w:val="24"/>
          <w:lang w:val="lt-LT"/>
        </w:rPr>
        <w:t xml:space="preserve">medienos </w:t>
      </w:r>
      <w:r w:rsidR="0069668E" w:rsidRPr="0036120E">
        <w:rPr>
          <w:rFonts w:ascii="Times New Roman" w:hAnsi="Times New Roman" w:cs="Times New Roman"/>
          <w:sz w:val="24"/>
          <w:szCs w:val="24"/>
          <w:lang w:val="lt-LT"/>
        </w:rPr>
        <w:t>skiedra</w:t>
      </w:r>
      <w:r w:rsidR="0045393E" w:rsidRPr="0036120E">
        <w:rPr>
          <w:rFonts w:ascii="Times New Roman" w:hAnsi="Times New Roman" w:cs="Times New Roman"/>
          <w:sz w:val="24"/>
          <w:szCs w:val="24"/>
          <w:lang w:val="lt-LT"/>
        </w:rPr>
        <w:t xml:space="preserve"> SM2</w:t>
      </w:r>
      <w:r w:rsidR="00B60D54" w:rsidRPr="0036120E">
        <w:rPr>
          <w:rFonts w:ascii="Times New Roman" w:hAnsi="Times New Roman" w:cs="Times New Roman"/>
          <w:sz w:val="24"/>
          <w:szCs w:val="24"/>
          <w:lang w:val="lt-LT"/>
        </w:rPr>
        <w:t>, SM3</w:t>
      </w:r>
      <w:r w:rsidR="008064BA" w:rsidRPr="0036120E">
        <w:rPr>
          <w:rFonts w:ascii="Times New Roman" w:hAnsi="Times New Roman" w:cs="Times New Roman"/>
          <w:sz w:val="24"/>
          <w:szCs w:val="24"/>
          <w:lang w:val="lt-LT"/>
        </w:rPr>
        <w:t xml:space="preserve">). </w:t>
      </w:r>
    </w:p>
    <w:p w14:paraId="3489326E" w14:textId="045FE034"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Projektinė temperatūra: ne didesnė nei</w:t>
      </w:r>
      <w:r w:rsidR="00342B94"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109 °C;</w:t>
      </w:r>
    </w:p>
    <w:p w14:paraId="0E6073AA"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Maksimali iš katilų išeinančio vandens temperatūra - 105 °C;</w:t>
      </w:r>
    </w:p>
    <w:p w14:paraId="25420219"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Max katilų bandomasis slėgis- 9 barai, max darbinis katilų slėgis 6 barai, katilai dirbs 2,5-3 bar(o) slėgiu;</w:t>
      </w:r>
    </w:p>
    <w:p w14:paraId="70573B8A"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Į atmosferą išmetamų teršalų emisijos turi atitikti LR aplinkos apsaugos norminių teisės aktų reikalavimus;</w:t>
      </w:r>
    </w:p>
    <w:p w14:paraId="16DFD670" w14:textId="6F714D98"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Naudojamas kuras -</w:t>
      </w:r>
      <w:r w:rsidR="0045393E" w:rsidRPr="00BE1C50">
        <w:rPr>
          <w:rFonts w:ascii="Times New Roman" w:hAnsi="Times New Roman" w:cs="Times New Roman"/>
          <w:sz w:val="24"/>
          <w:szCs w:val="24"/>
          <w:lang w:val="lt-LT"/>
        </w:rPr>
        <w:t xml:space="preserve"> kuras medienos skiedra </w:t>
      </w:r>
      <w:r w:rsidR="0045393E" w:rsidRPr="0036120E">
        <w:rPr>
          <w:rFonts w:ascii="Times New Roman" w:hAnsi="Times New Roman" w:cs="Times New Roman"/>
          <w:sz w:val="24"/>
          <w:szCs w:val="24"/>
          <w:lang w:val="lt-LT"/>
        </w:rPr>
        <w:t>SM2</w:t>
      </w:r>
      <w:r w:rsidR="00E02418" w:rsidRPr="0036120E">
        <w:rPr>
          <w:rFonts w:ascii="Times New Roman" w:hAnsi="Times New Roman" w:cs="Times New Roman"/>
          <w:sz w:val="24"/>
          <w:szCs w:val="24"/>
          <w:lang w:val="lt-LT"/>
        </w:rPr>
        <w:t>, SM3</w:t>
      </w:r>
      <w:r w:rsidRPr="0036120E">
        <w:rPr>
          <w:rFonts w:ascii="Times New Roman" w:hAnsi="Times New Roman" w:cs="Times New Roman"/>
          <w:sz w:val="24"/>
          <w:szCs w:val="24"/>
          <w:lang w:val="lt-LT"/>
        </w:rPr>
        <w:t>;</w:t>
      </w:r>
    </w:p>
    <w:p w14:paraId="11781F17" w14:textId="06632AA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Katilinės darbo moduliacinis valdymas katilinės apkrovimo ribose nuo </w:t>
      </w:r>
      <w:r w:rsidR="00411F9B" w:rsidRPr="00E73D08">
        <w:rPr>
          <w:rFonts w:ascii="Times New Roman" w:hAnsi="Times New Roman" w:cs="Times New Roman"/>
          <w:sz w:val="24"/>
          <w:szCs w:val="24"/>
          <w:lang w:val="lt-LT"/>
        </w:rPr>
        <w:t>200</w:t>
      </w:r>
      <w:r w:rsidR="0045393E" w:rsidRPr="00E73D08">
        <w:rPr>
          <w:rFonts w:ascii="Times New Roman" w:hAnsi="Times New Roman" w:cs="Times New Roman"/>
          <w:sz w:val="24"/>
          <w:szCs w:val="24"/>
          <w:lang w:val="lt-LT"/>
        </w:rPr>
        <w:t xml:space="preserve"> k</w:t>
      </w:r>
      <w:r w:rsidRPr="00E73D08">
        <w:rPr>
          <w:rFonts w:ascii="Times New Roman" w:hAnsi="Times New Roman" w:cs="Times New Roman"/>
          <w:sz w:val="24"/>
          <w:szCs w:val="24"/>
          <w:lang w:val="lt-LT"/>
        </w:rPr>
        <w:t>W iki</w:t>
      </w:r>
      <w:r w:rsidRPr="00BE1C50">
        <w:rPr>
          <w:rFonts w:ascii="Times New Roman" w:hAnsi="Times New Roman" w:cs="Times New Roman"/>
          <w:sz w:val="24"/>
          <w:szCs w:val="24"/>
          <w:lang w:val="lt-LT"/>
        </w:rPr>
        <w:t xml:space="preserve"> </w:t>
      </w:r>
      <w:r w:rsidR="00E73D08" w:rsidRPr="00E73D08">
        <w:rPr>
          <w:rFonts w:ascii="Times New Roman" w:hAnsi="Times New Roman" w:cs="Times New Roman"/>
          <w:sz w:val="24"/>
          <w:szCs w:val="24"/>
          <w:lang w:val="lt-LT"/>
        </w:rPr>
        <w:t>3000 kW (3 MW)</w:t>
      </w:r>
      <w:r w:rsidR="00E73D08">
        <w:rPr>
          <w:rFonts w:ascii="Times New Roman" w:hAnsi="Times New Roman" w:cs="Times New Roman"/>
          <w:sz w:val="24"/>
          <w:szCs w:val="24"/>
          <w:lang w:val="lt-LT"/>
        </w:rPr>
        <w:t xml:space="preserve">, </w:t>
      </w:r>
      <w:r w:rsidR="00E02418" w:rsidRPr="0036120E">
        <w:rPr>
          <w:rFonts w:ascii="Times New Roman" w:hAnsi="Times New Roman" w:cs="Times New Roman"/>
          <w:sz w:val="24"/>
          <w:szCs w:val="24"/>
          <w:lang w:val="lt-LT"/>
        </w:rPr>
        <w:t>parenkama atlikus šilumos poreikio auditą</w:t>
      </w:r>
      <w:r w:rsidR="0036120E" w:rsidRPr="0036120E">
        <w:rPr>
          <w:rFonts w:ascii="Times New Roman" w:hAnsi="Times New Roman" w:cs="Times New Roman"/>
          <w:sz w:val="24"/>
          <w:szCs w:val="24"/>
          <w:lang w:val="lt-LT"/>
        </w:rPr>
        <w:t>.</w:t>
      </w:r>
    </w:p>
    <w:p w14:paraId="484D5FD7"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Kuro padavimas :</w:t>
      </w:r>
    </w:p>
    <w:p w14:paraId="5B629492" w14:textId="3718C32C" w:rsidR="008064BA" w:rsidRPr="00BE1C50" w:rsidRDefault="005E6F45"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Kuro sandėlis su judamomis grindimis </w:t>
      </w:r>
      <w:r w:rsidR="0045393E" w:rsidRPr="00BE1C50">
        <w:rPr>
          <w:rFonts w:ascii="Times New Roman" w:hAnsi="Times New Roman" w:cs="Times New Roman"/>
          <w:sz w:val="24"/>
          <w:szCs w:val="24"/>
          <w:lang w:val="lt-LT"/>
        </w:rPr>
        <w:t>3 parų norma katilinei dirbant nominaliu režimu</w:t>
      </w:r>
      <w:r w:rsidR="00935830" w:rsidRPr="00BE1C50">
        <w:rPr>
          <w:rFonts w:ascii="Times New Roman" w:hAnsi="Times New Roman" w:cs="Times New Roman"/>
          <w:sz w:val="24"/>
          <w:szCs w:val="24"/>
          <w:lang w:val="lt-LT"/>
        </w:rPr>
        <w:t>;</w:t>
      </w:r>
    </w:p>
    <w:p w14:paraId="6FEA7A3B" w14:textId="35B8C77C"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Saugus kuro padavimas iš kuro sandėlio į katilus, įrengiant reikalingą priešgaisrinę apsaugą. </w:t>
      </w:r>
    </w:p>
    <w:p w14:paraId="1160176E" w14:textId="3843765A"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Kuro padavimas</w:t>
      </w:r>
      <w:r w:rsidR="00D30227">
        <w:rPr>
          <w:rFonts w:ascii="Times New Roman" w:hAnsi="Times New Roman" w:cs="Times New Roman"/>
          <w:sz w:val="24"/>
          <w:szCs w:val="24"/>
          <w:lang w:val="lt-LT"/>
        </w:rPr>
        <w:t>,</w:t>
      </w:r>
      <w:r w:rsidRPr="00BE1C50">
        <w:rPr>
          <w:rFonts w:ascii="Times New Roman" w:hAnsi="Times New Roman" w:cs="Times New Roman"/>
          <w:sz w:val="24"/>
          <w:szCs w:val="24"/>
          <w:lang w:val="lt-LT"/>
        </w:rPr>
        <w:t xml:space="preserve"> tinkantis </w:t>
      </w:r>
      <w:r w:rsidR="00BC41CE" w:rsidRPr="00BE1C50">
        <w:rPr>
          <w:rFonts w:ascii="Times New Roman" w:hAnsi="Times New Roman" w:cs="Times New Roman"/>
          <w:sz w:val="24"/>
          <w:szCs w:val="24"/>
          <w:lang w:val="lt-LT"/>
        </w:rPr>
        <w:t>SM2</w:t>
      </w:r>
      <w:r w:rsidR="00E02418" w:rsidRPr="0036120E">
        <w:rPr>
          <w:rFonts w:ascii="Times New Roman" w:hAnsi="Times New Roman" w:cs="Times New Roman"/>
          <w:sz w:val="24"/>
          <w:szCs w:val="24"/>
          <w:lang w:val="lt-LT"/>
        </w:rPr>
        <w:t>, SM3</w:t>
      </w:r>
      <w:r w:rsidR="00BC41CE" w:rsidRPr="0036120E">
        <w:rPr>
          <w:rFonts w:ascii="Times New Roman" w:hAnsi="Times New Roman" w:cs="Times New Roman"/>
          <w:sz w:val="24"/>
          <w:szCs w:val="24"/>
          <w:lang w:val="lt-LT"/>
        </w:rPr>
        <w:t xml:space="preserve"> biokurui</w:t>
      </w:r>
      <w:r w:rsidR="00E02418" w:rsidRPr="0036120E">
        <w:rPr>
          <w:rFonts w:ascii="Times New Roman" w:hAnsi="Times New Roman" w:cs="Times New Roman"/>
          <w:sz w:val="24"/>
          <w:szCs w:val="24"/>
          <w:lang w:val="lt-LT"/>
        </w:rPr>
        <w:t>.</w:t>
      </w:r>
    </w:p>
    <w:p w14:paraId="08AEB2A5"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Katilo (-ų) konstrukcija:</w:t>
      </w:r>
    </w:p>
    <w:p w14:paraId="310823A2"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Katilų termofikacinio vandens recirkuliacija su užduotos grįžtamo vandens temperatūros palaikymo funkcija.</w:t>
      </w:r>
    </w:p>
    <w:p w14:paraId="204BC077" w14:textId="4EEC9530"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Katiluose turi būti sumontuota katilų gamintojo kaitravamzdžių automatinė valymo sistema. Į tiekimo apimtis suspausto oro kompresorius netraukiamas.</w:t>
      </w:r>
      <w:r w:rsidR="00EC1869"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 xml:space="preserve">Gamintojas turi užtikrinti, kad rankinio valymo poreikis būtų ne dažnesnis, nei kas </w:t>
      </w:r>
      <w:r w:rsidR="00EC1869" w:rsidRPr="00BE1C50">
        <w:rPr>
          <w:rFonts w:ascii="Times New Roman" w:hAnsi="Times New Roman" w:cs="Times New Roman"/>
          <w:sz w:val="24"/>
          <w:szCs w:val="24"/>
          <w:lang w:val="lt-LT"/>
        </w:rPr>
        <w:t>3</w:t>
      </w:r>
      <w:r w:rsidRPr="00BE1C50">
        <w:rPr>
          <w:rFonts w:ascii="Times New Roman" w:hAnsi="Times New Roman" w:cs="Times New Roman"/>
          <w:sz w:val="24"/>
          <w:szCs w:val="24"/>
          <w:lang w:val="lt-LT"/>
        </w:rPr>
        <w:t xml:space="preserve"> mėnesius.</w:t>
      </w:r>
    </w:p>
    <w:p w14:paraId="15235B11" w14:textId="65242528"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Aptarnavimo aikštelės visų katilų</w:t>
      </w:r>
      <w:r w:rsidR="00EC1869"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dalių patogiam aptarnavimui ir patikrai.</w:t>
      </w:r>
    </w:p>
    <w:p w14:paraId="086959BF" w14:textId="51AF227E"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Biokuro pakuros montuojamos katilų</w:t>
      </w:r>
      <w:r w:rsidR="00AC1F5C"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 xml:space="preserve">(šilumokaičių) apačioje. </w:t>
      </w:r>
    </w:p>
    <w:p w14:paraId="4CA49B33"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Pakuros (-ų) konstrukcija:</w:t>
      </w:r>
    </w:p>
    <w:p w14:paraId="61E2D0D0" w14:textId="60B26BFD"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Biokuro deginimo pakuros turi tikti </w:t>
      </w:r>
      <w:r w:rsidR="00D13B40" w:rsidRPr="00BE1C50">
        <w:rPr>
          <w:rFonts w:ascii="Times New Roman" w:hAnsi="Times New Roman" w:cs="Times New Roman"/>
          <w:sz w:val="24"/>
          <w:szCs w:val="24"/>
          <w:lang w:val="lt-LT"/>
        </w:rPr>
        <w:t>SM2</w:t>
      </w:r>
      <w:r w:rsidR="00330522">
        <w:rPr>
          <w:rFonts w:ascii="Times New Roman" w:hAnsi="Times New Roman" w:cs="Times New Roman"/>
          <w:sz w:val="24"/>
          <w:szCs w:val="24"/>
          <w:lang w:val="lt-LT"/>
        </w:rPr>
        <w:t xml:space="preserve">, </w:t>
      </w:r>
      <w:r w:rsidR="00330522" w:rsidRPr="0036120E">
        <w:rPr>
          <w:rFonts w:ascii="Times New Roman" w:hAnsi="Times New Roman" w:cs="Times New Roman"/>
          <w:sz w:val="24"/>
          <w:szCs w:val="24"/>
          <w:lang w:val="lt-LT"/>
        </w:rPr>
        <w:t>SM3</w:t>
      </w:r>
      <w:r w:rsidR="00D13B40" w:rsidRPr="0036120E">
        <w:rPr>
          <w:rFonts w:ascii="Times New Roman" w:hAnsi="Times New Roman" w:cs="Times New Roman"/>
          <w:sz w:val="24"/>
          <w:szCs w:val="24"/>
          <w:lang w:val="lt-LT"/>
        </w:rPr>
        <w:t xml:space="preserve"> kuro deginimui</w:t>
      </w:r>
      <w:r w:rsidRPr="0036120E">
        <w:rPr>
          <w:rFonts w:ascii="Times New Roman" w:hAnsi="Times New Roman" w:cs="Times New Roman"/>
          <w:sz w:val="24"/>
          <w:szCs w:val="24"/>
          <w:lang w:val="lt-LT"/>
        </w:rPr>
        <w:t>;</w:t>
      </w:r>
    </w:p>
    <w:p w14:paraId="55719ADF" w14:textId="7A8CDCBC"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lastRenderedPageBreak/>
        <w:t>Pakuros sienos aušinamos vandeniu arba</w:t>
      </w:r>
      <w:r w:rsidR="00AC1F5C"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„pirminiu“</w:t>
      </w:r>
      <w:r w:rsidR="00AC1F5C"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degimo oru jį pašildant prieš pučiant į pakurą;</w:t>
      </w:r>
    </w:p>
    <w:p w14:paraId="024F38A7" w14:textId="4C70A625"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Katilo pakuroje įrengt</w:t>
      </w:r>
      <w:r w:rsidR="00935EFC" w:rsidRPr="00BE1C50">
        <w:rPr>
          <w:rFonts w:ascii="Times New Roman" w:hAnsi="Times New Roman" w:cs="Times New Roman"/>
          <w:sz w:val="24"/>
          <w:szCs w:val="24"/>
          <w:lang w:val="lt-LT"/>
        </w:rPr>
        <w:t xml:space="preserve">a </w:t>
      </w:r>
      <w:r w:rsidRPr="00BE1C50">
        <w:rPr>
          <w:rFonts w:ascii="Times New Roman" w:hAnsi="Times New Roman" w:cs="Times New Roman"/>
          <w:sz w:val="24"/>
          <w:szCs w:val="24"/>
          <w:lang w:val="lt-LT"/>
        </w:rPr>
        <w:t>ark</w:t>
      </w:r>
      <w:r w:rsidR="00935EFC" w:rsidRPr="00BE1C50">
        <w:rPr>
          <w:rFonts w:ascii="Times New Roman" w:hAnsi="Times New Roman" w:cs="Times New Roman"/>
          <w:sz w:val="24"/>
          <w:szCs w:val="24"/>
          <w:lang w:val="lt-LT"/>
        </w:rPr>
        <w:t>a</w:t>
      </w:r>
      <w:r w:rsidRPr="00BE1C50">
        <w:rPr>
          <w:rFonts w:ascii="Times New Roman" w:hAnsi="Times New Roman" w:cs="Times New Roman"/>
          <w:sz w:val="24"/>
          <w:szCs w:val="24"/>
          <w:lang w:val="lt-LT"/>
        </w:rPr>
        <w:t xml:space="preserve"> prailginant degimo produktų buvimą aukštoje temperatūroje laiką;</w:t>
      </w:r>
    </w:p>
    <w:p w14:paraId="343D17C4" w14:textId="734EDDAD"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Pakurų ardynas ant kurių deginamas kuras, turi būti perforuot</w:t>
      </w:r>
      <w:r w:rsidR="00FF2D20">
        <w:rPr>
          <w:rFonts w:ascii="Times New Roman" w:hAnsi="Times New Roman" w:cs="Times New Roman"/>
          <w:sz w:val="24"/>
          <w:szCs w:val="24"/>
          <w:lang w:val="lt-LT"/>
        </w:rPr>
        <w:t>a</w:t>
      </w:r>
      <w:r w:rsidRPr="00BE1C50">
        <w:rPr>
          <w:rFonts w:ascii="Times New Roman" w:hAnsi="Times New Roman" w:cs="Times New Roman"/>
          <w:sz w:val="24"/>
          <w:szCs w:val="24"/>
          <w:lang w:val="lt-LT"/>
        </w:rPr>
        <w:t>s pirminio degimo oro praėjimui ir tolygiam aušinimui pirminiu degimo oru;</w:t>
      </w:r>
    </w:p>
    <w:p w14:paraId="26C57D6B" w14:textId="381F2F9A"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Karščiui atsparios ardelės, kurių lydinyje yra ne mažiau kaip 2</w:t>
      </w:r>
      <w:r w:rsidR="003215AE" w:rsidRPr="00BE1C50">
        <w:rPr>
          <w:rFonts w:ascii="Times New Roman" w:hAnsi="Times New Roman" w:cs="Times New Roman"/>
          <w:sz w:val="24"/>
          <w:szCs w:val="24"/>
          <w:lang w:val="lt-LT"/>
        </w:rPr>
        <w:t>8</w:t>
      </w:r>
      <w:r w:rsidRPr="00BE1C50">
        <w:rPr>
          <w:rFonts w:ascii="Times New Roman" w:hAnsi="Times New Roman" w:cs="Times New Roman"/>
          <w:sz w:val="24"/>
          <w:szCs w:val="24"/>
          <w:lang w:val="lt-LT"/>
        </w:rPr>
        <w:t xml:space="preserve"> % chromo;</w:t>
      </w:r>
    </w:p>
    <w:p w14:paraId="016939BB" w14:textId="37E5BEC6"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Pirminio ir antrinio degimo ventiliator</w:t>
      </w:r>
      <w:r w:rsidR="00330522">
        <w:rPr>
          <w:rFonts w:ascii="Times New Roman" w:hAnsi="Times New Roman" w:cs="Times New Roman"/>
          <w:sz w:val="24"/>
          <w:szCs w:val="24"/>
          <w:lang w:val="lt-LT"/>
        </w:rPr>
        <w:t>i</w:t>
      </w:r>
      <w:r w:rsidRPr="00BE1C50">
        <w:rPr>
          <w:rFonts w:ascii="Times New Roman" w:hAnsi="Times New Roman" w:cs="Times New Roman"/>
          <w:sz w:val="24"/>
          <w:szCs w:val="24"/>
          <w:lang w:val="lt-LT"/>
        </w:rPr>
        <w:t>ai su dažnių keitikliais.</w:t>
      </w:r>
      <w:r w:rsidR="00AC1F5C"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Atskiras ventiliatorius kiekvienai atskirai zonai;</w:t>
      </w:r>
    </w:p>
    <w:p w14:paraId="3CD875D4" w14:textId="6E4429C8"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Turi būti numatytos ne mažiau kaip dvi nepriklausomos, atskirai valdomos kuro deginimo zonos.</w:t>
      </w:r>
      <w:r w:rsidR="003C7C1B"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Jos turi turėti atskirai valdomus kuro/pelenų perstūmimo ardynu mechanizmus;</w:t>
      </w:r>
    </w:p>
    <w:p w14:paraId="572D1703"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Automatinis ardyno ir kuro padavimo į katilus valdymas.</w:t>
      </w:r>
    </w:p>
    <w:p w14:paraId="77D8C0F4"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O</w:t>
      </w:r>
      <w:r w:rsidRPr="00BE1C50">
        <w:rPr>
          <w:rFonts w:ascii="Times New Roman" w:hAnsi="Times New Roman" w:cs="Times New Roman"/>
          <w:sz w:val="24"/>
          <w:szCs w:val="24"/>
          <w:vertAlign w:val="subscript"/>
          <w:lang w:val="lt-LT"/>
        </w:rPr>
        <w:t xml:space="preserve">2 </w:t>
      </w:r>
      <w:r w:rsidRPr="00BE1C50">
        <w:rPr>
          <w:rFonts w:ascii="Times New Roman" w:hAnsi="Times New Roman" w:cs="Times New Roman"/>
          <w:sz w:val="24"/>
          <w:szCs w:val="24"/>
          <w:lang w:val="lt-LT"/>
        </w:rPr>
        <w:t>pertekliaus kontrolė.</w:t>
      </w:r>
    </w:p>
    <w:p w14:paraId="516F3BF0"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Numatyti paduodamo į pakuras pašildyto oro padavimą.</w:t>
      </w:r>
    </w:p>
    <w:p w14:paraId="335B4439"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Pakurose turi būti įrengtas automatinis pelenų šalinimas iš pakurų apačios bei iš pakurų galo.</w:t>
      </w:r>
    </w:p>
    <w:p w14:paraId="4F5516F9"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Ekonomaizeriai :</w:t>
      </w:r>
    </w:p>
    <w:p w14:paraId="0E5F2740"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Integruoti į šilumokaičius, arba atskirai stovintys įrenginiai.</w:t>
      </w:r>
    </w:p>
    <w:p w14:paraId="73717F17"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Su galimybe automatiškai atsijungti, katilui dirbant mažomis apkrovomis, kai išeinančio iš ekonomaizerio dūmų temperatūra mažesnė nei 120 </w:t>
      </w:r>
      <w:r w:rsidRPr="00BE1C50">
        <w:rPr>
          <w:rFonts w:ascii="Times New Roman" w:hAnsi="Times New Roman" w:cs="Times New Roman"/>
          <w:color w:val="000000"/>
          <w:sz w:val="24"/>
          <w:szCs w:val="24"/>
          <w:shd w:val="clear" w:color="auto" w:fill="FFFFFF"/>
          <w:lang w:val="lt-LT"/>
        </w:rPr>
        <w:t>ºC</w:t>
      </w:r>
      <w:r w:rsidRPr="00BE1C50">
        <w:rPr>
          <w:rFonts w:ascii="Times New Roman" w:hAnsi="Times New Roman" w:cs="Times New Roman"/>
          <w:sz w:val="24"/>
          <w:szCs w:val="24"/>
          <w:lang w:val="lt-LT"/>
        </w:rPr>
        <w:t>.</w:t>
      </w:r>
    </w:p>
    <w:p w14:paraId="64258213" w14:textId="75982358"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Jeigu ekonomaizeriai numatyti kaip atskiri įrenginiai ir jeigu juose susidarys pelenai, numatyti automatinį pelenų šalinimą į bendrą pelenų šalinimo sistemą.</w:t>
      </w:r>
    </w:p>
    <w:p w14:paraId="0DFC0253" w14:textId="4803C4FB"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Numatyti sprendimus, kad ekonomaizerių rankinis valymas būtų reikalingas ne dažniau kaip</w:t>
      </w:r>
      <w:r w:rsidR="003C7C1B"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kas 6 mėnesius.</w:t>
      </w:r>
    </w:p>
    <w:p w14:paraId="17F1E174"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Katilų priklausiniai:</w:t>
      </w:r>
    </w:p>
    <w:p w14:paraId="3562D491"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Multiciklonai, su automatiniu pelenų šalinimu į bendrą pelenų šalinimo sistemą;</w:t>
      </w:r>
    </w:p>
    <w:p w14:paraId="2B8185B6"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Dūmsiurbė (-bės) su dažnio keitikliu;</w:t>
      </w:r>
    </w:p>
    <w:p w14:paraId="22F35216" w14:textId="1D19C9C5"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Pelenų konteineris</w:t>
      </w:r>
      <w:r w:rsidR="003C7C1B" w:rsidRPr="00BE1C50">
        <w:rPr>
          <w:rFonts w:ascii="Times New Roman" w:hAnsi="Times New Roman" w:cs="Times New Roman"/>
          <w:sz w:val="24"/>
          <w:szCs w:val="24"/>
          <w:lang w:val="lt-LT"/>
        </w:rPr>
        <w:t xml:space="preserve"> </w:t>
      </w:r>
      <w:r w:rsidR="00D13B40" w:rsidRPr="00BE1C50">
        <w:rPr>
          <w:rFonts w:ascii="Times New Roman" w:hAnsi="Times New Roman" w:cs="Times New Roman"/>
          <w:sz w:val="24"/>
          <w:szCs w:val="24"/>
          <w:lang w:val="lt-LT"/>
        </w:rPr>
        <w:t xml:space="preserve">ne mažiau kaip </w:t>
      </w:r>
      <w:r w:rsidR="003C7C1B" w:rsidRPr="00BE1C50">
        <w:rPr>
          <w:rFonts w:ascii="Times New Roman" w:hAnsi="Times New Roman" w:cs="Times New Roman"/>
          <w:sz w:val="24"/>
          <w:szCs w:val="24"/>
          <w:lang w:val="lt-LT"/>
        </w:rPr>
        <w:t>5 m</w:t>
      </w:r>
      <w:r w:rsidR="003C7C1B" w:rsidRPr="00330522">
        <w:rPr>
          <w:rFonts w:ascii="Times New Roman" w:hAnsi="Times New Roman" w:cs="Times New Roman"/>
          <w:sz w:val="24"/>
          <w:szCs w:val="24"/>
          <w:vertAlign w:val="superscript"/>
          <w:lang w:val="lt-LT"/>
        </w:rPr>
        <w:t>3</w:t>
      </w:r>
      <w:r w:rsidR="003C7C1B" w:rsidRPr="00BE1C50">
        <w:rPr>
          <w:rFonts w:ascii="Times New Roman" w:hAnsi="Times New Roman" w:cs="Times New Roman"/>
          <w:sz w:val="24"/>
          <w:szCs w:val="24"/>
          <w:lang w:val="lt-LT"/>
        </w:rPr>
        <w:t xml:space="preserve"> (2 vnt</w:t>
      </w:r>
      <w:r w:rsidR="00BC2D7F" w:rsidRPr="00BE1C50">
        <w:rPr>
          <w:rFonts w:ascii="Times New Roman" w:hAnsi="Times New Roman" w:cs="Times New Roman"/>
          <w:sz w:val="24"/>
          <w:szCs w:val="24"/>
          <w:lang w:val="lt-LT"/>
        </w:rPr>
        <w:t>.</w:t>
      </w:r>
      <w:r w:rsidR="003C7C1B" w:rsidRPr="00BE1C50">
        <w:rPr>
          <w:rFonts w:ascii="Times New Roman" w:hAnsi="Times New Roman" w:cs="Times New Roman"/>
          <w:sz w:val="24"/>
          <w:szCs w:val="24"/>
          <w:lang w:val="lt-LT"/>
        </w:rPr>
        <w:t>)</w:t>
      </w:r>
      <w:r w:rsidRPr="00BE1C50">
        <w:rPr>
          <w:rFonts w:ascii="Times New Roman" w:hAnsi="Times New Roman" w:cs="Times New Roman"/>
          <w:sz w:val="24"/>
          <w:szCs w:val="24"/>
          <w:lang w:val="lt-LT"/>
        </w:rPr>
        <w:t>, tinkantis spec. transportu išvežinėti į sąvartyną;</w:t>
      </w:r>
    </w:p>
    <w:p w14:paraId="6BA0EDF5"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Automatinis pelenų šalinimas iš pakurų, ekonomaizerių ir multiciklonų į pelenų konteinerį.</w:t>
      </w:r>
    </w:p>
    <w:p w14:paraId="17D5B349" w14:textId="433FD790"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Kaminas</w:t>
      </w:r>
      <w:r w:rsidR="00330522">
        <w:rPr>
          <w:rFonts w:ascii="Times New Roman" w:hAnsi="Times New Roman" w:cs="Times New Roman"/>
          <w:sz w:val="24"/>
          <w:szCs w:val="24"/>
          <w:lang w:val="lt-LT"/>
        </w:rPr>
        <w:t xml:space="preserve"> </w:t>
      </w:r>
      <w:r w:rsidR="00330522" w:rsidRPr="0036120E">
        <w:rPr>
          <w:rFonts w:ascii="Times New Roman" w:hAnsi="Times New Roman" w:cs="Times New Roman"/>
          <w:sz w:val="24"/>
          <w:szCs w:val="24"/>
          <w:lang w:val="lt-LT"/>
        </w:rPr>
        <w:t>(-ai)</w:t>
      </w:r>
      <w:r w:rsidRPr="0036120E">
        <w:rPr>
          <w:rFonts w:ascii="Times New Roman" w:hAnsi="Times New Roman" w:cs="Times New Roman"/>
          <w:sz w:val="24"/>
          <w:szCs w:val="24"/>
          <w:lang w:val="lt-LT"/>
        </w:rPr>
        <w:t xml:space="preserve"> </w:t>
      </w:r>
      <w:r w:rsidR="003215AE" w:rsidRPr="0036120E">
        <w:rPr>
          <w:rFonts w:ascii="Times New Roman" w:hAnsi="Times New Roman" w:cs="Times New Roman"/>
          <w:sz w:val="24"/>
          <w:szCs w:val="24"/>
          <w:lang w:val="lt-LT"/>
        </w:rPr>
        <w:t>naujai projektuojamas</w:t>
      </w:r>
      <w:r w:rsidRPr="0036120E">
        <w:rPr>
          <w:rFonts w:ascii="Times New Roman" w:hAnsi="Times New Roman" w:cs="Times New Roman"/>
          <w:sz w:val="24"/>
          <w:szCs w:val="24"/>
          <w:lang w:val="lt-LT"/>
        </w:rPr>
        <w:t>.</w:t>
      </w:r>
    </w:p>
    <w:p w14:paraId="7C4BC4EB" w14:textId="3202BDE3" w:rsidR="008064BA" w:rsidRPr="00BE1C50" w:rsidRDefault="00875A53"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C</w:t>
      </w:r>
      <w:r w:rsidR="008064BA" w:rsidRPr="00BE1C50">
        <w:rPr>
          <w:rFonts w:ascii="Times New Roman" w:hAnsi="Times New Roman" w:cs="Times New Roman"/>
          <w:sz w:val="24"/>
          <w:szCs w:val="24"/>
          <w:lang w:val="lt-LT"/>
        </w:rPr>
        <w:t>irkuliaciniai siurbliai turi būti valdom</w:t>
      </w:r>
      <w:r w:rsidRPr="00BE1C50">
        <w:rPr>
          <w:rFonts w:ascii="Times New Roman" w:hAnsi="Times New Roman" w:cs="Times New Roman"/>
          <w:sz w:val="24"/>
          <w:szCs w:val="24"/>
          <w:lang w:val="lt-LT"/>
        </w:rPr>
        <w:t>i</w:t>
      </w:r>
      <w:r w:rsidR="008064BA" w:rsidRPr="00BE1C50">
        <w:rPr>
          <w:rFonts w:ascii="Times New Roman" w:hAnsi="Times New Roman" w:cs="Times New Roman"/>
          <w:sz w:val="24"/>
          <w:szCs w:val="24"/>
          <w:lang w:val="lt-LT"/>
        </w:rPr>
        <w:t xml:space="preserve"> per dažnio keitiklius;</w:t>
      </w:r>
    </w:p>
    <w:p w14:paraId="64E83042" w14:textId="6B86A181" w:rsidR="008064BA" w:rsidRPr="00BE1C50" w:rsidRDefault="00804B7E"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Dūmų valymo įrenginiai su apėjimo sistema bei automatine pelenų šalinimo sistema į pelenų bunkerį 5</w:t>
      </w:r>
      <w:r w:rsidR="0015204C">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m</w:t>
      </w:r>
      <w:r w:rsidRPr="00330522">
        <w:rPr>
          <w:rFonts w:ascii="Times New Roman" w:hAnsi="Times New Roman" w:cs="Times New Roman"/>
          <w:sz w:val="24"/>
          <w:szCs w:val="24"/>
          <w:vertAlign w:val="superscript"/>
          <w:lang w:val="lt-LT"/>
        </w:rPr>
        <w:t>3</w:t>
      </w:r>
      <w:r w:rsidRPr="00BE1C50">
        <w:rPr>
          <w:rFonts w:ascii="Times New Roman" w:hAnsi="Times New Roman" w:cs="Times New Roman"/>
          <w:sz w:val="24"/>
          <w:szCs w:val="24"/>
          <w:lang w:val="lt-LT"/>
        </w:rPr>
        <w:t xml:space="preserve"> esantį lauke</w:t>
      </w:r>
      <w:r w:rsidR="00226120" w:rsidRPr="00BE1C50">
        <w:rPr>
          <w:rFonts w:ascii="Times New Roman" w:hAnsi="Times New Roman" w:cs="Times New Roman"/>
          <w:sz w:val="24"/>
          <w:szCs w:val="24"/>
          <w:lang w:val="lt-LT"/>
        </w:rPr>
        <w:t xml:space="preserve"> į</w:t>
      </w:r>
      <w:r w:rsidR="008064BA" w:rsidRPr="00BE1C50">
        <w:rPr>
          <w:rFonts w:ascii="Times New Roman" w:hAnsi="Times New Roman" w:cs="Times New Roman"/>
          <w:sz w:val="24"/>
          <w:szCs w:val="24"/>
          <w:lang w:val="lt-LT"/>
        </w:rPr>
        <w:t>rengimas, kuris (-ie) sumažintų kietųjų dalelių išmetimą iki 50mg/Nm</w:t>
      </w:r>
      <w:r w:rsidR="008064BA" w:rsidRPr="00BE1C50">
        <w:rPr>
          <w:rFonts w:ascii="Times New Roman" w:hAnsi="Times New Roman" w:cs="Times New Roman"/>
          <w:sz w:val="24"/>
          <w:szCs w:val="24"/>
          <w:vertAlign w:val="superscript"/>
          <w:lang w:val="lt-LT"/>
        </w:rPr>
        <w:t>3</w:t>
      </w:r>
      <w:r w:rsidR="008064BA" w:rsidRPr="00BE1C50">
        <w:rPr>
          <w:rFonts w:ascii="Times New Roman" w:hAnsi="Times New Roman" w:cs="Times New Roman"/>
          <w:sz w:val="24"/>
          <w:szCs w:val="24"/>
          <w:lang w:val="lt-LT"/>
        </w:rPr>
        <w:t xml:space="preserve"> atitinkančius norminių teisės aktų reikalavimus;</w:t>
      </w:r>
    </w:p>
    <w:p w14:paraId="1E946739" w14:textId="2885338C" w:rsidR="00CC1649" w:rsidRPr="00BE1C50" w:rsidRDefault="00CC1649"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lastRenderedPageBreak/>
        <w:t>Dūmų valymo įrenginiams bei pelenų bunkeriui</w:t>
      </w:r>
      <w:r w:rsidR="00610024" w:rsidRPr="00BE1C50">
        <w:rPr>
          <w:rFonts w:ascii="Times New Roman" w:hAnsi="Times New Roman" w:cs="Times New Roman"/>
          <w:sz w:val="24"/>
          <w:szCs w:val="24"/>
          <w:lang w:val="lt-LT"/>
        </w:rPr>
        <w:t>,</w:t>
      </w:r>
      <w:r w:rsidRPr="00BE1C50">
        <w:rPr>
          <w:rFonts w:ascii="Times New Roman" w:hAnsi="Times New Roman" w:cs="Times New Roman"/>
          <w:sz w:val="24"/>
          <w:szCs w:val="24"/>
          <w:lang w:val="lt-LT"/>
        </w:rPr>
        <w:t xml:space="preserve"> </w:t>
      </w:r>
      <w:r w:rsidR="00610024" w:rsidRPr="00BE1C50">
        <w:rPr>
          <w:rFonts w:ascii="Times New Roman" w:hAnsi="Times New Roman" w:cs="Times New Roman"/>
          <w:sz w:val="24"/>
          <w:szCs w:val="24"/>
          <w:lang w:val="lt-LT"/>
        </w:rPr>
        <w:t xml:space="preserve">esant poreikiui, </w:t>
      </w:r>
      <w:r w:rsidRPr="00BE1C50">
        <w:rPr>
          <w:rFonts w:ascii="Times New Roman" w:hAnsi="Times New Roman" w:cs="Times New Roman"/>
          <w:sz w:val="24"/>
          <w:szCs w:val="24"/>
          <w:lang w:val="lt-LT"/>
        </w:rPr>
        <w:t xml:space="preserve">betonuojamos </w:t>
      </w:r>
      <w:r w:rsidR="00226120" w:rsidRPr="00BE1C50">
        <w:rPr>
          <w:rFonts w:ascii="Times New Roman" w:hAnsi="Times New Roman" w:cs="Times New Roman"/>
          <w:sz w:val="24"/>
          <w:szCs w:val="24"/>
          <w:lang w:val="lt-LT"/>
        </w:rPr>
        <w:t>aikštelės</w:t>
      </w:r>
      <w:r w:rsidRPr="00BE1C50">
        <w:rPr>
          <w:rFonts w:ascii="Times New Roman" w:hAnsi="Times New Roman" w:cs="Times New Roman"/>
          <w:sz w:val="24"/>
          <w:szCs w:val="24"/>
          <w:lang w:val="lt-LT"/>
        </w:rPr>
        <w:t xml:space="preserve"> lauke;</w:t>
      </w:r>
    </w:p>
    <w:p w14:paraId="3601F099" w14:textId="76B65748" w:rsidR="00CC1649" w:rsidRPr="00BE1C50" w:rsidRDefault="00F50F8D"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Dūmų valymo įrenginiai turi turėti savo valdymą</w:t>
      </w:r>
      <w:r w:rsidR="004525DC" w:rsidRPr="00BE1C50">
        <w:rPr>
          <w:rFonts w:ascii="Times New Roman" w:hAnsi="Times New Roman" w:cs="Times New Roman"/>
          <w:sz w:val="24"/>
          <w:szCs w:val="24"/>
          <w:lang w:val="lt-LT"/>
        </w:rPr>
        <w:t xml:space="preserve"> su temperatūros davikliais</w:t>
      </w:r>
      <w:r w:rsidRPr="00BE1C50">
        <w:rPr>
          <w:rFonts w:ascii="Times New Roman" w:hAnsi="Times New Roman" w:cs="Times New Roman"/>
          <w:sz w:val="24"/>
          <w:szCs w:val="24"/>
          <w:lang w:val="lt-LT"/>
        </w:rPr>
        <w:t>,</w:t>
      </w:r>
      <w:r w:rsidR="004525DC" w:rsidRPr="00BE1C50">
        <w:rPr>
          <w:rFonts w:ascii="Times New Roman" w:hAnsi="Times New Roman" w:cs="Times New Roman"/>
          <w:sz w:val="24"/>
          <w:szCs w:val="24"/>
          <w:lang w:val="lt-LT"/>
        </w:rPr>
        <w:t xml:space="preserve"> apėjimo sistemą,</w:t>
      </w:r>
      <w:r w:rsidRPr="00BE1C50">
        <w:rPr>
          <w:rFonts w:ascii="Times New Roman" w:hAnsi="Times New Roman" w:cs="Times New Roman"/>
          <w:sz w:val="24"/>
          <w:szCs w:val="24"/>
          <w:lang w:val="lt-LT"/>
        </w:rPr>
        <w:t xml:space="preserve"> </w:t>
      </w:r>
      <w:r w:rsidR="009636E9" w:rsidRPr="00BE1C50">
        <w:rPr>
          <w:rFonts w:ascii="Times New Roman" w:hAnsi="Times New Roman" w:cs="Times New Roman"/>
          <w:sz w:val="24"/>
          <w:szCs w:val="24"/>
          <w:lang w:val="lt-LT"/>
        </w:rPr>
        <w:t>ap</w:t>
      </w:r>
      <w:r w:rsidR="00AE641D">
        <w:rPr>
          <w:rFonts w:ascii="Times New Roman" w:hAnsi="Times New Roman" w:cs="Times New Roman"/>
          <w:sz w:val="24"/>
          <w:szCs w:val="24"/>
          <w:lang w:val="lt-LT"/>
        </w:rPr>
        <w:t>tarnavimo</w:t>
      </w:r>
      <w:r w:rsidRPr="00BE1C50">
        <w:rPr>
          <w:rFonts w:ascii="Times New Roman" w:hAnsi="Times New Roman" w:cs="Times New Roman"/>
          <w:sz w:val="24"/>
          <w:szCs w:val="24"/>
          <w:lang w:val="lt-LT"/>
        </w:rPr>
        <w:t xml:space="preserve"> </w:t>
      </w:r>
      <w:r w:rsidR="009636E9" w:rsidRPr="00BE1C50">
        <w:rPr>
          <w:rFonts w:ascii="Times New Roman" w:hAnsi="Times New Roman" w:cs="Times New Roman"/>
          <w:sz w:val="24"/>
          <w:szCs w:val="24"/>
          <w:lang w:val="lt-LT"/>
        </w:rPr>
        <w:t>aikšteles</w:t>
      </w:r>
      <w:r w:rsidRPr="00BE1C50">
        <w:rPr>
          <w:rFonts w:ascii="Times New Roman" w:hAnsi="Times New Roman" w:cs="Times New Roman"/>
          <w:sz w:val="24"/>
          <w:szCs w:val="24"/>
          <w:lang w:val="lt-LT"/>
        </w:rPr>
        <w:t xml:space="preserve">, izoliaciją </w:t>
      </w:r>
      <w:r w:rsidR="008A785F" w:rsidRPr="00BE1C50">
        <w:rPr>
          <w:rFonts w:ascii="Times New Roman" w:hAnsi="Times New Roman" w:cs="Times New Roman"/>
          <w:sz w:val="24"/>
          <w:szCs w:val="24"/>
          <w:lang w:val="lt-LT"/>
        </w:rPr>
        <w:t xml:space="preserve">/ apšiltinimą </w:t>
      </w:r>
      <w:r w:rsidRPr="00BE1C50">
        <w:rPr>
          <w:rFonts w:ascii="Times New Roman" w:hAnsi="Times New Roman" w:cs="Times New Roman"/>
          <w:sz w:val="24"/>
          <w:szCs w:val="24"/>
          <w:lang w:val="lt-LT"/>
        </w:rPr>
        <w:t>iki -</w:t>
      </w:r>
      <w:r w:rsidR="00610024" w:rsidRPr="00BE1C50">
        <w:rPr>
          <w:rFonts w:ascii="Times New Roman" w:hAnsi="Times New Roman" w:cs="Times New Roman"/>
          <w:sz w:val="24"/>
          <w:szCs w:val="24"/>
          <w:lang w:val="lt-LT"/>
        </w:rPr>
        <w:t>3</w:t>
      </w:r>
      <w:r w:rsidRPr="00BE1C50">
        <w:rPr>
          <w:rFonts w:ascii="Times New Roman" w:hAnsi="Times New Roman" w:cs="Times New Roman"/>
          <w:sz w:val="24"/>
          <w:szCs w:val="24"/>
          <w:lang w:val="lt-LT"/>
        </w:rPr>
        <w:t>0</w:t>
      </w:r>
      <w:r w:rsidR="009636E9" w:rsidRPr="00BE1C50">
        <w:rPr>
          <w:rFonts w:ascii="Times New Roman" w:hAnsi="Times New Roman" w:cs="Times New Roman"/>
          <w:sz w:val="24"/>
          <w:szCs w:val="24"/>
          <w:lang w:val="lt-LT"/>
        </w:rPr>
        <w:t xml:space="preserve">̊C lauko temperatūros, </w:t>
      </w:r>
      <w:r w:rsidR="00C37EE3" w:rsidRPr="00BE1C50">
        <w:rPr>
          <w:rFonts w:ascii="Times New Roman" w:hAnsi="Times New Roman" w:cs="Times New Roman"/>
          <w:sz w:val="24"/>
          <w:szCs w:val="24"/>
          <w:lang w:val="lt-LT"/>
        </w:rPr>
        <w:t>prapūtimą suspa</w:t>
      </w:r>
      <w:r w:rsidR="008A785F" w:rsidRPr="00BE1C50">
        <w:rPr>
          <w:rFonts w:ascii="Times New Roman" w:hAnsi="Times New Roman" w:cs="Times New Roman"/>
          <w:sz w:val="24"/>
          <w:szCs w:val="24"/>
          <w:lang w:val="lt-LT"/>
        </w:rPr>
        <w:t>u</w:t>
      </w:r>
      <w:r w:rsidR="00C37EE3" w:rsidRPr="00BE1C50">
        <w:rPr>
          <w:rFonts w:ascii="Times New Roman" w:hAnsi="Times New Roman" w:cs="Times New Roman"/>
          <w:sz w:val="24"/>
          <w:szCs w:val="24"/>
          <w:lang w:val="lt-LT"/>
        </w:rPr>
        <w:t xml:space="preserve">stu oru, </w:t>
      </w:r>
      <w:r w:rsidR="008A785F" w:rsidRPr="00BE1C50">
        <w:rPr>
          <w:rFonts w:ascii="Times New Roman" w:hAnsi="Times New Roman" w:cs="Times New Roman"/>
          <w:sz w:val="24"/>
          <w:szCs w:val="24"/>
          <w:lang w:val="lt-LT"/>
        </w:rPr>
        <w:t>užkalkinimo automatinę funkciją</w:t>
      </w:r>
      <w:r w:rsidR="004525DC" w:rsidRPr="00BE1C50">
        <w:rPr>
          <w:rFonts w:ascii="Times New Roman" w:hAnsi="Times New Roman" w:cs="Times New Roman"/>
          <w:sz w:val="24"/>
          <w:szCs w:val="24"/>
          <w:lang w:val="lt-LT"/>
        </w:rPr>
        <w:t>;</w:t>
      </w:r>
    </w:p>
    <w:p w14:paraId="48AAAE8F" w14:textId="66E058BA" w:rsidR="008064BA" w:rsidRPr="00BE1C50" w:rsidRDefault="008064BA" w:rsidP="007D4A4A">
      <w:pPr>
        <w:numPr>
          <w:ilvl w:val="1"/>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Apšiltintas ir apskardintas vamzdynas, katilo ir jo priklausinių pajungimui į katilinės šildymo sistemą.</w:t>
      </w:r>
    </w:p>
    <w:p w14:paraId="56F76D01"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Katilų valdymas ir automatika:</w:t>
      </w:r>
    </w:p>
    <w:p w14:paraId="6D1D9D05" w14:textId="7CFCF8E1"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Normaliam ir saugiam katilų darbui bei patogiam aptarnavimui,</w:t>
      </w:r>
      <w:r w:rsidR="007D7043"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 xml:space="preserve">valdymui, parametrų keitimui - sumontuoti modernią, elektroninę patikimą technologinio proceso valdymo ir kontrolės sistemą, kuri leistų valdyti katilų darbą nuo jo paruošimo iki visiško sustabdymo be nuolatinio aptarnaujančio personalo. Darbo vieta – pultai katilinėje, arba internetu iš bet kurio kompiuterio ar mobilaus išmaniojo telefono. </w:t>
      </w:r>
    </w:p>
    <w:p w14:paraId="241DCAF8" w14:textId="77777777" w:rsidR="008064BA" w:rsidRPr="00BE1C50" w:rsidRDefault="008064BA" w:rsidP="00FC3DC9">
      <w:pPr>
        <w:numPr>
          <w:ilvl w:val="3"/>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Katilinės valdymo sistemoje numatyti: </w:t>
      </w:r>
    </w:p>
    <w:p w14:paraId="26005334" w14:textId="7DFE82F9" w:rsidR="008064BA" w:rsidRPr="00BE1C50" w:rsidRDefault="007D7043" w:rsidP="00FC3DC9">
      <w:pPr>
        <w:numPr>
          <w:ilvl w:val="3"/>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Automatinis </w:t>
      </w:r>
      <w:r w:rsidR="008064BA" w:rsidRPr="00BE1C50">
        <w:rPr>
          <w:rFonts w:ascii="Times New Roman" w:hAnsi="Times New Roman" w:cs="Times New Roman"/>
          <w:sz w:val="24"/>
          <w:szCs w:val="24"/>
          <w:lang w:val="lt-LT"/>
        </w:rPr>
        <w:t>medienos kuro užkūrimas,</w:t>
      </w:r>
    </w:p>
    <w:p w14:paraId="7584B3D3" w14:textId="77777777" w:rsidR="008064BA" w:rsidRPr="00BE1C50" w:rsidRDefault="008064BA" w:rsidP="00FC3DC9">
      <w:pPr>
        <w:numPr>
          <w:ilvl w:val="3"/>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Automatinė kuro padavimo sistema;</w:t>
      </w:r>
    </w:p>
    <w:p w14:paraId="7EF39FDB" w14:textId="77777777" w:rsidR="008064BA" w:rsidRPr="00BE1C50" w:rsidRDefault="008064BA" w:rsidP="00FC3DC9">
      <w:pPr>
        <w:numPr>
          <w:ilvl w:val="3"/>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Automatinis ardyno ir kuro padavimo į pakurą valdymas;</w:t>
      </w:r>
    </w:p>
    <w:p w14:paraId="63489EA6" w14:textId="77777777" w:rsidR="008064BA" w:rsidRPr="00BE1C50" w:rsidRDefault="008064BA" w:rsidP="007D4A4A">
      <w:pPr>
        <w:numPr>
          <w:ilvl w:val="3"/>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Valdymas ir O</w:t>
      </w:r>
      <w:r w:rsidRPr="00BE1C50">
        <w:rPr>
          <w:rFonts w:ascii="Times New Roman" w:hAnsi="Times New Roman" w:cs="Times New Roman"/>
          <w:sz w:val="24"/>
          <w:szCs w:val="24"/>
          <w:vertAlign w:val="subscript"/>
          <w:lang w:val="lt-LT"/>
        </w:rPr>
        <w:t>2</w:t>
      </w:r>
      <w:r w:rsidRPr="00BE1C50">
        <w:rPr>
          <w:rFonts w:ascii="Times New Roman" w:hAnsi="Times New Roman" w:cs="Times New Roman"/>
          <w:sz w:val="24"/>
          <w:szCs w:val="24"/>
          <w:lang w:val="lt-LT"/>
        </w:rPr>
        <w:t xml:space="preserve"> kontrolė: moduliacinis su dažnio keitikliais; </w:t>
      </w:r>
    </w:p>
    <w:p w14:paraId="73FB3D83" w14:textId="77777777" w:rsidR="008064BA" w:rsidRPr="00BE1C50" w:rsidRDefault="008064BA" w:rsidP="007D4A4A">
      <w:pPr>
        <w:numPr>
          <w:ilvl w:val="3"/>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Automatinis reikiamo našumo reguliavimas priklausomai nuo poreikio;</w:t>
      </w:r>
    </w:p>
    <w:p w14:paraId="0873CA6C" w14:textId="77777777" w:rsidR="008064BA" w:rsidRPr="00BE1C50" w:rsidRDefault="008064BA" w:rsidP="007D4A4A">
      <w:pPr>
        <w:numPr>
          <w:ilvl w:val="3"/>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Avarinių režimų GSM signalų perdavimas į mobilųjį telefoną, katilo kontrolė/valdymas internetiniu ryšiu;</w:t>
      </w:r>
    </w:p>
    <w:p w14:paraId="5D294037"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Numatyti analogišką elektroninį procesų stebėjimą ir valdymą iš katilinės.</w:t>
      </w:r>
    </w:p>
    <w:p w14:paraId="1291538D" w14:textId="7EB6F66A"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Įrengti katilinės sunaudojamos elektros energijos apskaitą.</w:t>
      </w:r>
    </w:p>
    <w:p w14:paraId="6C3F0C55" w14:textId="74C6A64F"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Automatikos aparatūra turi atitikti Lietuvos Respublikos teisės aktų reikalavimus. Prietaisai, kontroliuojantys katilinės darbą, turi turėti unifikuotą (Europoje naudojamą) 4-20mA ar 0-10V analoginį išėjimą;</w:t>
      </w:r>
    </w:p>
    <w:p w14:paraId="49C8F6FD"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Turi būti numatyti ir įrengti skaitmeniniai, šiuolaikiniai laisvai programuojami valdikliai. </w:t>
      </w:r>
    </w:p>
    <w:p w14:paraId="3DB82725"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Turi būti numatytas automatinis (iš valdiklio) pagrindinių įrenginių valdymas.</w:t>
      </w:r>
    </w:p>
    <w:p w14:paraId="5CC28B1C" w14:textId="56288046"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w:t>
      </w:r>
      <w:r w:rsidR="00330522">
        <w:rPr>
          <w:rFonts w:ascii="Times New Roman" w:hAnsi="Times New Roman" w:cs="Times New Roman"/>
          <w:sz w:val="24"/>
          <w:szCs w:val="24"/>
          <w:lang w:val="lt-LT"/>
        </w:rPr>
        <w:t xml:space="preserve">o </w:t>
      </w:r>
      <w:r w:rsidR="00330522" w:rsidRPr="0036120E">
        <w:rPr>
          <w:rFonts w:ascii="Times New Roman" w:hAnsi="Times New Roman" w:cs="Times New Roman"/>
          <w:sz w:val="24"/>
          <w:szCs w:val="24"/>
          <w:lang w:val="lt-LT"/>
        </w:rPr>
        <w:t>(-ų)</w:t>
      </w:r>
      <w:r w:rsidRPr="0036120E">
        <w:rPr>
          <w:rFonts w:ascii="Times New Roman" w:hAnsi="Times New Roman" w:cs="Times New Roman"/>
          <w:sz w:val="24"/>
          <w:szCs w:val="24"/>
          <w:lang w:val="lt-LT"/>
        </w:rPr>
        <w:t xml:space="preserve"> automatizavimo</w:t>
      </w:r>
      <w:r w:rsidRPr="00BE1C50">
        <w:rPr>
          <w:rFonts w:ascii="Times New Roman" w:hAnsi="Times New Roman" w:cs="Times New Roman"/>
          <w:sz w:val="24"/>
          <w:szCs w:val="24"/>
          <w:lang w:val="lt-LT"/>
        </w:rPr>
        <w:t>, kontrolės matavimo, apsaugų ir signalizacijos priemonių apimtis turi atitikti Katilinių įrenginių įrengimo taisyklių ir visus kitus katilinėms taikomus reikalavimus.</w:t>
      </w:r>
    </w:p>
    <w:p w14:paraId="2E5F94C1"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Katilai dirbdami kartu turi adaptuotis į galios poreikį ir kartu moduliuodamiesi į optimalius režimus.</w:t>
      </w:r>
    </w:p>
    <w:p w14:paraId="5BC2777E" w14:textId="463EC994" w:rsidR="00330522" w:rsidRDefault="008064BA" w:rsidP="00330522">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Visi aukščiau paminėti parametrai ir avariniai įspėjimai turi būti atvaizduojami katilo grafiniame interfeise, kuris galėtų būti valdomas tiek iš kompiuterio, tiek iš mobilaus telefono.</w:t>
      </w:r>
    </w:p>
    <w:p w14:paraId="1FCCA82F" w14:textId="77777777" w:rsidR="00330522" w:rsidRDefault="00330522" w:rsidP="00330522">
      <w:pPr>
        <w:spacing w:after="120"/>
        <w:ind w:left="792"/>
        <w:jc w:val="both"/>
        <w:rPr>
          <w:rFonts w:ascii="Times New Roman" w:hAnsi="Times New Roman" w:cs="Times New Roman"/>
          <w:sz w:val="24"/>
          <w:szCs w:val="24"/>
          <w:lang w:val="lt-LT"/>
        </w:rPr>
      </w:pPr>
    </w:p>
    <w:p w14:paraId="673A24DE" w14:textId="77777777" w:rsidR="0036120E" w:rsidRPr="00330522" w:rsidRDefault="0036120E" w:rsidP="00330522">
      <w:pPr>
        <w:spacing w:after="120"/>
        <w:ind w:left="792"/>
        <w:jc w:val="both"/>
        <w:rPr>
          <w:rFonts w:ascii="Times New Roman" w:hAnsi="Times New Roman" w:cs="Times New Roman"/>
          <w:sz w:val="24"/>
          <w:szCs w:val="24"/>
          <w:lang w:val="lt-LT"/>
        </w:rPr>
      </w:pPr>
    </w:p>
    <w:p w14:paraId="4E6B19FE" w14:textId="4A0635AB" w:rsidR="00675217" w:rsidRPr="0036120E" w:rsidRDefault="00675217" w:rsidP="007D4A4A">
      <w:pPr>
        <w:numPr>
          <w:ilvl w:val="1"/>
          <w:numId w:val="1"/>
        </w:numPr>
        <w:spacing w:after="120"/>
        <w:ind w:left="0" w:firstLine="720"/>
        <w:jc w:val="both"/>
        <w:rPr>
          <w:rFonts w:ascii="Times New Roman" w:hAnsi="Times New Roman" w:cs="Times New Roman"/>
          <w:b/>
          <w:bCs/>
          <w:sz w:val="24"/>
          <w:szCs w:val="24"/>
          <w:lang w:val="lt-LT"/>
        </w:rPr>
      </w:pPr>
      <w:r w:rsidRPr="0036120E">
        <w:rPr>
          <w:rFonts w:ascii="Times New Roman" w:hAnsi="Times New Roman" w:cs="Times New Roman"/>
          <w:b/>
          <w:bCs/>
          <w:sz w:val="24"/>
          <w:szCs w:val="24"/>
          <w:lang w:val="lt-LT"/>
        </w:rPr>
        <w:t>Katil</w:t>
      </w:r>
      <w:r w:rsidR="00330522" w:rsidRPr="0036120E">
        <w:rPr>
          <w:rFonts w:ascii="Times New Roman" w:hAnsi="Times New Roman" w:cs="Times New Roman"/>
          <w:b/>
          <w:bCs/>
          <w:sz w:val="24"/>
          <w:szCs w:val="24"/>
          <w:lang w:val="lt-LT"/>
        </w:rPr>
        <w:t>o</w:t>
      </w:r>
      <w:r w:rsidR="00330522" w:rsidRPr="0036120E">
        <w:rPr>
          <w:rFonts w:ascii="Times New Roman" w:hAnsi="Times New Roman" w:cs="Times New Roman"/>
          <w:sz w:val="24"/>
          <w:szCs w:val="24"/>
          <w:lang w:val="lt-LT"/>
        </w:rPr>
        <w:t xml:space="preserve"> (-ų) </w:t>
      </w:r>
      <w:r w:rsidRPr="0036120E">
        <w:rPr>
          <w:rFonts w:ascii="Times New Roman" w:hAnsi="Times New Roman" w:cs="Times New Roman"/>
          <w:b/>
          <w:bCs/>
          <w:sz w:val="24"/>
          <w:szCs w:val="24"/>
          <w:lang w:val="lt-LT"/>
        </w:rPr>
        <w:t xml:space="preserve"> darbo efektyvumas</w:t>
      </w:r>
    </w:p>
    <w:p w14:paraId="5522B55B" w14:textId="3CA55136" w:rsidR="00675217" w:rsidRPr="00BE1C50" w:rsidRDefault="00675217"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Katilų darbo efektyvumas deginant</w:t>
      </w:r>
      <w:r w:rsidR="00801B91" w:rsidRPr="00BE1C50">
        <w:rPr>
          <w:rFonts w:ascii="Times New Roman" w:hAnsi="Times New Roman" w:cs="Times New Roman"/>
          <w:sz w:val="24"/>
          <w:szCs w:val="24"/>
          <w:lang w:val="lt-LT"/>
        </w:rPr>
        <w:t xml:space="preserve"> SM2</w:t>
      </w:r>
      <w:r w:rsidR="00330522">
        <w:rPr>
          <w:rFonts w:ascii="Times New Roman" w:hAnsi="Times New Roman" w:cs="Times New Roman"/>
          <w:sz w:val="24"/>
          <w:szCs w:val="24"/>
          <w:lang w:val="lt-LT"/>
        </w:rPr>
        <w:t xml:space="preserve">, </w:t>
      </w:r>
      <w:r w:rsidR="00330522" w:rsidRPr="0036120E">
        <w:rPr>
          <w:rFonts w:ascii="Times New Roman" w:hAnsi="Times New Roman" w:cs="Times New Roman"/>
          <w:sz w:val="24"/>
          <w:szCs w:val="24"/>
          <w:lang w:val="lt-LT"/>
        </w:rPr>
        <w:t>SM3</w:t>
      </w:r>
      <w:r w:rsidR="00801B91"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biokurą prie nominalios apkrovos ne mažiau kaip 88 %, kai deguonies išmetamuose dūmuose ne daugiau kaip 8 %</w:t>
      </w:r>
      <w:r w:rsidR="00801B91" w:rsidRPr="00BE1C50">
        <w:rPr>
          <w:rFonts w:ascii="Times New Roman" w:hAnsi="Times New Roman" w:cs="Times New Roman"/>
          <w:sz w:val="24"/>
          <w:szCs w:val="24"/>
          <w:lang w:val="lt-LT"/>
        </w:rPr>
        <w:t>, Garantinis taškas SM2</w:t>
      </w:r>
      <w:r w:rsidR="002867D4">
        <w:rPr>
          <w:rFonts w:ascii="Times New Roman" w:hAnsi="Times New Roman" w:cs="Times New Roman"/>
          <w:sz w:val="24"/>
          <w:szCs w:val="24"/>
          <w:lang w:val="lt-LT"/>
        </w:rPr>
        <w:t xml:space="preserve">, </w:t>
      </w:r>
      <w:r w:rsidR="002867D4" w:rsidRPr="0036120E">
        <w:rPr>
          <w:rFonts w:ascii="Times New Roman" w:hAnsi="Times New Roman" w:cs="Times New Roman"/>
          <w:sz w:val="24"/>
          <w:szCs w:val="24"/>
          <w:lang w:val="lt-LT"/>
        </w:rPr>
        <w:t>SM3</w:t>
      </w:r>
      <w:r w:rsidR="00801B91" w:rsidRPr="00BE1C50">
        <w:rPr>
          <w:rFonts w:ascii="Times New Roman" w:hAnsi="Times New Roman" w:cs="Times New Roman"/>
          <w:sz w:val="24"/>
          <w:szCs w:val="24"/>
          <w:lang w:val="lt-LT"/>
        </w:rPr>
        <w:t xml:space="preserve"> biokuro drėgmė 45%.</w:t>
      </w:r>
      <w:r w:rsidR="002867D4">
        <w:rPr>
          <w:rFonts w:ascii="Times New Roman" w:hAnsi="Times New Roman" w:cs="Times New Roman"/>
          <w:sz w:val="24"/>
          <w:szCs w:val="24"/>
          <w:lang w:val="lt-LT"/>
        </w:rPr>
        <w:t xml:space="preserve"> </w:t>
      </w:r>
    </w:p>
    <w:p w14:paraId="5F655B44" w14:textId="36C93E28" w:rsidR="00675217" w:rsidRPr="00BE1C50" w:rsidRDefault="00675217"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Katilų darbo efektyvumas prie minimalios apkrovos gali būti ne daugiau kaip 3 % mažesnis, negu katilų darbo efektyvumas prie nominalios apkrovos.</w:t>
      </w:r>
    </w:p>
    <w:p w14:paraId="6569EACC" w14:textId="2F17201A" w:rsidR="00565425" w:rsidRPr="00BE1C50" w:rsidRDefault="008B2614" w:rsidP="007D4A4A">
      <w:pPr>
        <w:numPr>
          <w:ilvl w:val="1"/>
          <w:numId w:val="7"/>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 xml:space="preserve">Hidraulinė dalis </w:t>
      </w:r>
    </w:p>
    <w:p w14:paraId="452AFAA3" w14:textId="5E68742A" w:rsidR="00F75440" w:rsidRPr="00BE1C50" w:rsidRDefault="000F6691" w:rsidP="007D4A4A">
      <w:pPr>
        <w:pStyle w:val="ListParagraph"/>
        <w:numPr>
          <w:ilvl w:val="2"/>
          <w:numId w:val="7"/>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Šilumos energijos tiekimas šildymo sezono metu (spalio – balandžio mėn.)</w:t>
      </w:r>
    </w:p>
    <w:p w14:paraId="0DA0A49A" w14:textId="5807BDE4" w:rsidR="00A57413" w:rsidRPr="00BE1C50" w:rsidRDefault="00605E15" w:rsidP="007D4A4A">
      <w:pPr>
        <w:pStyle w:val="ListParagraph"/>
        <w:numPr>
          <w:ilvl w:val="2"/>
          <w:numId w:val="7"/>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Darbinis slėgis</w:t>
      </w:r>
      <w:r w:rsidR="00565425" w:rsidRPr="00BE1C50">
        <w:rPr>
          <w:rFonts w:ascii="Times New Roman" w:hAnsi="Times New Roman" w:cs="Times New Roman"/>
          <w:sz w:val="24"/>
          <w:szCs w:val="24"/>
          <w:lang w:val="lt-LT"/>
        </w:rPr>
        <w:t xml:space="preserve"> </w:t>
      </w:r>
      <w:r w:rsidR="00FC3DC9" w:rsidRPr="00BE1C50">
        <w:rPr>
          <w:rFonts w:ascii="Times New Roman" w:hAnsi="Times New Roman" w:cs="Times New Roman"/>
          <w:sz w:val="24"/>
          <w:szCs w:val="24"/>
          <w:lang w:val="lt-LT"/>
        </w:rPr>
        <w:t>3,5</w:t>
      </w:r>
      <w:r w:rsidR="00565425" w:rsidRPr="00BE1C50">
        <w:rPr>
          <w:rFonts w:ascii="Times New Roman" w:hAnsi="Times New Roman" w:cs="Times New Roman"/>
          <w:sz w:val="24"/>
          <w:szCs w:val="24"/>
          <w:lang w:val="lt-LT"/>
        </w:rPr>
        <w:t xml:space="preserve"> bar.</w:t>
      </w:r>
      <w:r w:rsidRPr="00BE1C50">
        <w:rPr>
          <w:rFonts w:ascii="Times New Roman" w:hAnsi="Times New Roman" w:cs="Times New Roman"/>
          <w:sz w:val="24"/>
          <w:szCs w:val="24"/>
          <w:lang w:val="lt-LT"/>
        </w:rPr>
        <w:t xml:space="preserve"> </w:t>
      </w:r>
    </w:p>
    <w:p w14:paraId="5441C281" w14:textId="13DF6A72" w:rsidR="00A57413" w:rsidRPr="00BE1C50" w:rsidRDefault="00565425" w:rsidP="007D4A4A">
      <w:pPr>
        <w:pStyle w:val="ListParagraph"/>
        <w:numPr>
          <w:ilvl w:val="2"/>
          <w:numId w:val="7"/>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Temperatūr</w:t>
      </w:r>
      <w:r w:rsidR="001E7306" w:rsidRPr="00BE1C50">
        <w:rPr>
          <w:rFonts w:ascii="Times New Roman" w:hAnsi="Times New Roman" w:cs="Times New Roman"/>
          <w:sz w:val="24"/>
          <w:szCs w:val="24"/>
          <w:lang w:val="lt-LT"/>
        </w:rPr>
        <w:t>iniai</w:t>
      </w:r>
      <w:r w:rsidRPr="00BE1C50">
        <w:rPr>
          <w:rFonts w:ascii="Times New Roman" w:hAnsi="Times New Roman" w:cs="Times New Roman"/>
          <w:sz w:val="24"/>
          <w:szCs w:val="24"/>
          <w:lang w:val="lt-LT"/>
        </w:rPr>
        <w:t xml:space="preserve"> grafikai</w:t>
      </w:r>
      <w:r w:rsidR="001E7306" w:rsidRPr="00BE1C50">
        <w:rPr>
          <w:rFonts w:ascii="Times New Roman" w:hAnsi="Times New Roman" w:cs="Times New Roman"/>
          <w:sz w:val="24"/>
          <w:szCs w:val="24"/>
          <w:lang w:val="lt-LT"/>
        </w:rPr>
        <w:t>,</w:t>
      </w:r>
      <w:r w:rsidRPr="00BE1C50">
        <w:rPr>
          <w:rFonts w:ascii="Times New Roman" w:hAnsi="Times New Roman" w:cs="Times New Roman"/>
          <w:sz w:val="24"/>
          <w:szCs w:val="24"/>
          <w:lang w:val="lt-LT"/>
        </w:rPr>
        <w:t xml:space="preserve"> pridedami</w:t>
      </w:r>
      <w:r w:rsidR="00072AD7" w:rsidRPr="00BE1C50">
        <w:rPr>
          <w:rFonts w:ascii="Times New Roman" w:hAnsi="Times New Roman" w:cs="Times New Roman"/>
          <w:sz w:val="24"/>
          <w:szCs w:val="24"/>
          <w:lang w:val="lt-LT"/>
        </w:rPr>
        <w:t xml:space="preserve"> 2 vnt.</w:t>
      </w:r>
    </w:p>
    <w:p w14:paraId="553390BE" w14:textId="78F2BC70" w:rsidR="00A57413" w:rsidRPr="00BE1C50" w:rsidRDefault="00605E15" w:rsidP="007D4A4A">
      <w:pPr>
        <w:pStyle w:val="ListParagraph"/>
        <w:numPr>
          <w:ilvl w:val="2"/>
          <w:numId w:val="7"/>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Tiekimo sistemos slėgis</w:t>
      </w:r>
      <w:r w:rsidR="00565425" w:rsidRPr="00BE1C50">
        <w:rPr>
          <w:rFonts w:ascii="Times New Roman" w:hAnsi="Times New Roman" w:cs="Times New Roman"/>
          <w:sz w:val="24"/>
          <w:szCs w:val="24"/>
          <w:lang w:val="lt-LT"/>
        </w:rPr>
        <w:t xml:space="preserve"> 5 bar</w:t>
      </w:r>
      <w:r w:rsidR="00075E49">
        <w:rPr>
          <w:rFonts w:ascii="Times New Roman" w:hAnsi="Times New Roman" w:cs="Times New Roman"/>
          <w:sz w:val="24"/>
          <w:szCs w:val="24"/>
          <w:lang w:val="lt-LT"/>
        </w:rPr>
        <w:t>.</w:t>
      </w:r>
    </w:p>
    <w:p w14:paraId="4BD4D9C8" w14:textId="7B81BDB5" w:rsidR="00A57413" w:rsidRPr="00BE1C50" w:rsidRDefault="00605E15" w:rsidP="007D4A4A">
      <w:pPr>
        <w:pStyle w:val="ListParagraph"/>
        <w:numPr>
          <w:ilvl w:val="2"/>
          <w:numId w:val="7"/>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Kanalizacija, drenažo sistemos</w:t>
      </w:r>
      <w:r w:rsidR="00565425" w:rsidRPr="00BE1C50">
        <w:rPr>
          <w:rFonts w:ascii="Times New Roman" w:hAnsi="Times New Roman" w:cs="Times New Roman"/>
          <w:sz w:val="24"/>
          <w:szCs w:val="24"/>
          <w:lang w:val="lt-LT"/>
        </w:rPr>
        <w:t xml:space="preserve"> – numatyti projektavimo metu</w:t>
      </w:r>
      <w:r w:rsidR="00B95ADC">
        <w:rPr>
          <w:rFonts w:ascii="Times New Roman" w:hAnsi="Times New Roman" w:cs="Times New Roman"/>
          <w:sz w:val="24"/>
          <w:szCs w:val="24"/>
          <w:lang w:val="lt-LT"/>
        </w:rPr>
        <w:t>.</w:t>
      </w:r>
    </w:p>
    <w:p w14:paraId="62C7EDB4" w14:textId="3145610A" w:rsidR="009A0076" w:rsidRPr="00BE1C50" w:rsidRDefault="00D64C2B" w:rsidP="007D4A4A">
      <w:pPr>
        <w:pStyle w:val="ListParagraph"/>
        <w:numPr>
          <w:ilvl w:val="2"/>
          <w:numId w:val="7"/>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Elektros įvado leistinoji galia 47 kW, </w:t>
      </w:r>
      <w:r w:rsidR="0093047A" w:rsidRPr="00BE1C50">
        <w:rPr>
          <w:rFonts w:ascii="Times New Roman" w:hAnsi="Times New Roman" w:cs="Times New Roman"/>
          <w:sz w:val="24"/>
          <w:szCs w:val="24"/>
          <w:lang w:val="lt-LT"/>
        </w:rPr>
        <w:t>aprūpinimo elektra patikimumo kategori</w:t>
      </w:r>
      <w:r w:rsidR="00BE1C50">
        <w:rPr>
          <w:rFonts w:ascii="Times New Roman" w:hAnsi="Times New Roman" w:cs="Times New Roman"/>
          <w:sz w:val="24"/>
          <w:szCs w:val="24"/>
          <w:lang w:val="lt-LT"/>
        </w:rPr>
        <w:t>j</w:t>
      </w:r>
      <w:r w:rsidR="0093047A" w:rsidRPr="00BE1C50">
        <w:rPr>
          <w:rFonts w:ascii="Times New Roman" w:hAnsi="Times New Roman" w:cs="Times New Roman"/>
          <w:sz w:val="24"/>
          <w:szCs w:val="24"/>
          <w:lang w:val="lt-LT"/>
        </w:rPr>
        <w:t xml:space="preserve">a II, </w:t>
      </w:r>
      <w:r w:rsidR="00102A0A" w:rsidRPr="00BE1C50">
        <w:rPr>
          <w:rFonts w:ascii="Times New Roman" w:hAnsi="Times New Roman" w:cs="Times New Roman"/>
          <w:sz w:val="24"/>
          <w:szCs w:val="24"/>
          <w:lang w:val="lt-LT"/>
        </w:rPr>
        <w:t>elektra tiekiama vienu kabeliu, antras įrengtas rezervinis.</w:t>
      </w:r>
    </w:p>
    <w:p w14:paraId="3E2251BB"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Aplinkos tarša</w:t>
      </w:r>
    </w:p>
    <w:p w14:paraId="45A64AF9" w14:textId="14EEFA7A" w:rsidR="008064BA" w:rsidRPr="00BE1C50" w:rsidRDefault="008064BA" w:rsidP="007D4A4A">
      <w:pPr>
        <w:spacing w:after="120"/>
        <w:ind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Katilinės į aplinką išmetama tarša neturi viršyti Lietuvos Respublikos galiojančio Lietuvos aplinkos apsaugos normatyvinio dokumento reikalavimų (Lietuvos Respublikos aplinkos ministro 2017 m. rugsėjo 18 d. įsakymo Nr. D1-778 „Išmetamų teršalų iš vidutinių kurą deginančių įrenginių normos“)</w:t>
      </w:r>
    </w:p>
    <w:p w14:paraId="1B3514F6"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Katilų apkrovos kitimo greitis ir kiti reikalavimai :</w:t>
      </w:r>
    </w:p>
    <w:p w14:paraId="5E71E699" w14:textId="60C81B6F"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Katilo (-ų) apkrovos kėlimo greitis – 10 % galios per penkias minutes</w:t>
      </w:r>
      <w:r w:rsidR="00AB0210">
        <w:rPr>
          <w:rFonts w:ascii="Times New Roman" w:hAnsi="Times New Roman" w:cs="Times New Roman"/>
          <w:sz w:val="24"/>
          <w:szCs w:val="24"/>
          <w:lang w:val="lt-LT"/>
        </w:rPr>
        <w:t>,</w:t>
      </w:r>
      <w:r w:rsidRPr="00BE1C50">
        <w:rPr>
          <w:rFonts w:ascii="Times New Roman" w:hAnsi="Times New Roman" w:cs="Times New Roman"/>
          <w:sz w:val="24"/>
          <w:szCs w:val="24"/>
          <w:lang w:val="lt-LT"/>
        </w:rPr>
        <w:t xml:space="preserve"> esant termofikacinio vandens temperatūrai katile (-uose) ne mažiau kaip 45 </w:t>
      </w:r>
      <w:r w:rsidRPr="00BE1C50">
        <w:rPr>
          <w:rFonts w:ascii="Times New Roman" w:hAnsi="Times New Roman" w:cs="Times New Roman"/>
          <w:sz w:val="24"/>
          <w:szCs w:val="24"/>
          <w:vertAlign w:val="superscript"/>
          <w:lang w:val="lt-LT"/>
        </w:rPr>
        <w:t>o</w:t>
      </w:r>
      <w:r w:rsidRPr="00BE1C50">
        <w:rPr>
          <w:rFonts w:ascii="Times New Roman" w:hAnsi="Times New Roman" w:cs="Times New Roman"/>
          <w:sz w:val="24"/>
          <w:szCs w:val="24"/>
          <w:lang w:val="lt-LT"/>
        </w:rPr>
        <w:t>C, katilo (-ų) maksimali galia turi būti pasiekiama ne ilgiau kaip per 50 minučių. Jeigu gamintojas negali pasiekti tokių parametrų su katilo (-ų) „paslankumu“, gali rekomenduoti akumuliacinę talpą, arba kitus sprendinius, užtikrinančius greitą katilo (-ų) galios išvystymą ir katilo (-ų) stabdymą.</w:t>
      </w:r>
    </w:p>
    <w:p w14:paraId="52A8757D"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Katilo (-ų) apkrovos mažėjimo greitis – 10 % galios per dešimt minučių;</w:t>
      </w:r>
    </w:p>
    <w:p w14:paraId="23B02A8F"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Galimybė aptarnauti katilo (-ų) pakurą iš vidaus ne vėliau kaip po 24 (dvidešimt keturių) valandų po katilo (-ų) sustabdymo.</w:t>
      </w:r>
    </w:p>
    <w:p w14:paraId="385D63E0" w14:textId="77777777" w:rsidR="008064BA" w:rsidRPr="00BE1C50" w:rsidRDefault="008064BA" w:rsidP="007D4A4A">
      <w:pPr>
        <w:numPr>
          <w:ilvl w:val="1"/>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Visos sistemos, komponentai ir kiti įrenginiai turi būti išbandyti, įrenginiai turi atitikti keliamus patikimumo reikalavimus, o jų eksploatavimas ir techninė priežiūra turi būti nesudėtinga.</w:t>
      </w:r>
    </w:p>
    <w:p w14:paraId="71CD5D7E" w14:textId="77777777" w:rsidR="008064BA" w:rsidRPr="00BE1C50" w:rsidRDefault="008064BA" w:rsidP="007D4A4A">
      <w:pPr>
        <w:numPr>
          <w:ilvl w:val="1"/>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Parenkant įrengimus, pirmenybė turi būti teikiama standartizuotoms dalims, siekiant palengvinti eksploatavimą ir techninę priežiūrą bei </w:t>
      </w:r>
      <w:r w:rsidRPr="00913710">
        <w:rPr>
          <w:rFonts w:ascii="Times New Roman" w:hAnsi="Times New Roman" w:cs="Times New Roman"/>
          <w:sz w:val="24"/>
          <w:szCs w:val="24"/>
          <w:lang w:val="lt-LT"/>
        </w:rPr>
        <w:t>apriboti</w:t>
      </w:r>
      <w:r w:rsidRPr="00BE1C50">
        <w:rPr>
          <w:rFonts w:ascii="Times New Roman" w:hAnsi="Times New Roman" w:cs="Times New Roman"/>
          <w:sz w:val="24"/>
          <w:szCs w:val="24"/>
          <w:lang w:val="lt-LT"/>
        </w:rPr>
        <w:t xml:space="preserve"> atsarginių dalių atsargų poreikį.</w:t>
      </w:r>
    </w:p>
    <w:p w14:paraId="084E3606" w14:textId="237E29EA" w:rsidR="008064BA" w:rsidRPr="00BE1C50" w:rsidRDefault="008064BA" w:rsidP="007D4A4A">
      <w:pPr>
        <w:numPr>
          <w:ilvl w:val="1"/>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Techninis darbo projektas ir darbai turi atitikti </w:t>
      </w:r>
      <w:r w:rsidR="000562F1">
        <w:rPr>
          <w:rFonts w:ascii="Times New Roman" w:hAnsi="Times New Roman" w:cs="Times New Roman"/>
          <w:sz w:val="24"/>
          <w:szCs w:val="24"/>
          <w:lang w:val="lt-LT"/>
        </w:rPr>
        <w:t xml:space="preserve">aktualios redakcijos </w:t>
      </w:r>
      <w:r w:rsidRPr="00BE1C50">
        <w:rPr>
          <w:rFonts w:ascii="Times New Roman" w:hAnsi="Times New Roman" w:cs="Times New Roman"/>
          <w:sz w:val="24"/>
          <w:szCs w:val="24"/>
          <w:lang w:val="lt-LT"/>
        </w:rPr>
        <w:t>LR įstatymų ir kitų teisė</w:t>
      </w:r>
      <w:r w:rsidR="000562F1">
        <w:rPr>
          <w:rFonts w:ascii="Times New Roman" w:hAnsi="Times New Roman" w:cs="Times New Roman"/>
          <w:sz w:val="24"/>
          <w:szCs w:val="24"/>
          <w:lang w:val="lt-LT"/>
        </w:rPr>
        <w:t>s</w:t>
      </w:r>
      <w:r w:rsidRPr="00BE1C50">
        <w:rPr>
          <w:rFonts w:ascii="Times New Roman" w:hAnsi="Times New Roman" w:cs="Times New Roman"/>
          <w:sz w:val="24"/>
          <w:szCs w:val="24"/>
          <w:lang w:val="lt-LT"/>
        </w:rPr>
        <w:t xml:space="preserve"> aktų bei standartų reikalavimus, vadovaujantis, bet neapsiribojant žemiau paminėtais:</w:t>
      </w:r>
    </w:p>
    <w:p w14:paraId="3B7B41D9" w14:textId="2A9507E8"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Lietuvos Respublikos </w:t>
      </w:r>
      <w:r w:rsidR="00EA2B55">
        <w:rPr>
          <w:rFonts w:ascii="Times New Roman" w:hAnsi="Times New Roman" w:cs="Times New Roman"/>
          <w:sz w:val="24"/>
          <w:szCs w:val="24"/>
          <w:lang w:val="lt-LT"/>
        </w:rPr>
        <w:t>s</w:t>
      </w:r>
      <w:r w:rsidRPr="00BE1C50">
        <w:rPr>
          <w:rFonts w:ascii="Times New Roman" w:hAnsi="Times New Roman" w:cs="Times New Roman"/>
          <w:sz w:val="24"/>
          <w:szCs w:val="24"/>
          <w:lang w:val="lt-LT"/>
        </w:rPr>
        <w:t>tatybos įstatymas;</w:t>
      </w:r>
    </w:p>
    <w:p w14:paraId="0299E81E" w14:textId="19EA9BD1"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lastRenderedPageBreak/>
        <w:t xml:space="preserve">Lietuvos Respublikos </w:t>
      </w:r>
      <w:r w:rsidR="00EA2B55">
        <w:rPr>
          <w:rFonts w:ascii="Times New Roman" w:hAnsi="Times New Roman" w:cs="Times New Roman"/>
          <w:sz w:val="24"/>
          <w:szCs w:val="24"/>
          <w:lang w:val="lt-LT"/>
        </w:rPr>
        <w:t>e</w:t>
      </w:r>
      <w:r w:rsidRPr="00BE1C50">
        <w:rPr>
          <w:rFonts w:ascii="Times New Roman" w:hAnsi="Times New Roman" w:cs="Times New Roman"/>
          <w:sz w:val="24"/>
          <w:szCs w:val="24"/>
          <w:lang w:val="lt-LT"/>
        </w:rPr>
        <w:t>nergetikos įstatymas;</w:t>
      </w:r>
    </w:p>
    <w:p w14:paraId="656A88E9" w14:textId="71184355"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Lietuvos Respublikos </w:t>
      </w:r>
      <w:r w:rsidR="00375074">
        <w:rPr>
          <w:rFonts w:ascii="Times New Roman" w:hAnsi="Times New Roman" w:cs="Times New Roman"/>
          <w:sz w:val="24"/>
          <w:szCs w:val="24"/>
          <w:lang w:val="lt-LT"/>
        </w:rPr>
        <w:t>m</w:t>
      </w:r>
      <w:r w:rsidRPr="00BE1C50">
        <w:rPr>
          <w:rFonts w:ascii="Times New Roman" w:hAnsi="Times New Roman" w:cs="Times New Roman"/>
          <w:sz w:val="24"/>
          <w:szCs w:val="24"/>
          <w:lang w:val="lt-LT"/>
        </w:rPr>
        <w:t>etrologijos įstatymas;</w:t>
      </w:r>
    </w:p>
    <w:p w14:paraId="43132D76" w14:textId="76F6BB2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Katilinių įrenginių įrengimo taisyklės</w:t>
      </w:r>
      <w:r w:rsidR="00375074">
        <w:rPr>
          <w:rFonts w:ascii="Times New Roman" w:hAnsi="Times New Roman" w:cs="Times New Roman"/>
          <w:sz w:val="24"/>
          <w:szCs w:val="24"/>
          <w:lang w:val="lt-LT"/>
        </w:rPr>
        <w:t>,</w:t>
      </w:r>
      <w:r w:rsidR="00EF4708">
        <w:rPr>
          <w:rFonts w:ascii="Times New Roman" w:hAnsi="Times New Roman" w:cs="Times New Roman"/>
          <w:sz w:val="24"/>
          <w:szCs w:val="24"/>
          <w:lang w:val="lt-LT"/>
        </w:rPr>
        <w:t xml:space="preserve"> </w:t>
      </w:r>
      <w:r w:rsidR="00375074">
        <w:rPr>
          <w:rFonts w:ascii="Times New Roman" w:hAnsi="Times New Roman" w:cs="Times New Roman"/>
          <w:sz w:val="24"/>
          <w:szCs w:val="24"/>
          <w:lang w:val="lt-LT"/>
        </w:rPr>
        <w:t>p</w:t>
      </w:r>
      <w:r w:rsidRPr="00BE1C50">
        <w:rPr>
          <w:rFonts w:ascii="Times New Roman" w:hAnsi="Times New Roman" w:cs="Times New Roman"/>
          <w:sz w:val="24"/>
          <w:szCs w:val="24"/>
          <w:lang w:val="lt-LT"/>
        </w:rPr>
        <w:t>atvirtintos Lietuvos Respublikos energetikos ministro 2016 m. rugsėjo 19 d. įsakymu Nr. 1-249 (2016-09-20 TAR, Dok. Nr. 23715);</w:t>
      </w:r>
    </w:p>
    <w:p w14:paraId="51C3D80A" w14:textId="4B179DAD"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Saugos taisyklės eksploatuojant šilumos įrenginius</w:t>
      </w:r>
      <w:r w:rsidR="00EF4708">
        <w:rPr>
          <w:rFonts w:ascii="Times New Roman" w:hAnsi="Times New Roman" w:cs="Times New Roman"/>
          <w:sz w:val="24"/>
          <w:szCs w:val="24"/>
          <w:lang w:val="lt-LT"/>
        </w:rPr>
        <w:t>,</w:t>
      </w:r>
      <w:r w:rsidRPr="00BE1C50">
        <w:rPr>
          <w:rFonts w:ascii="Times New Roman" w:hAnsi="Times New Roman" w:cs="Times New Roman"/>
          <w:sz w:val="24"/>
          <w:szCs w:val="24"/>
          <w:lang w:val="lt-LT"/>
        </w:rPr>
        <w:t xml:space="preserve">. </w:t>
      </w:r>
      <w:r w:rsidR="00EF4708">
        <w:rPr>
          <w:rFonts w:ascii="Times New Roman" w:hAnsi="Times New Roman" w:cs="Times New Roman"/>
          <w:sz w:val="24"/>
          <w:szCs w:val="24"/>
          <w:lang w:val="lt-LT"/>
        </w:rPr>
        <w:t>p</w:t>
      </w:r>
      <w:r w:rsidRPr="00BE1C50">
        <w:rPr>
          <w:rFonts w:ascii="Times New Roman" w:hAnsi="Times New Roman" w:cs="Times New Roman"/>
          <w:sz w:val="24"/>
          <w:szCs w:val="24"/>
          <w:lang w:val="lt-LT"/>
        </w:rPr>
        <w:t>atvirtintos Lietuvos Respublikos energetikos ministro 2016 m. rugsėjo 13 d.</w:t>
      </w:r>
      <w:r w:rsidR="00EF4708">
        <w:rPr>
          <w:rFonts w:ascii="Times New Roman" w:hAnsi="Times New Roman" w:cs="Times New Roman"/>
          <w:sz w:val="24"/>
          <w:szCs w:val="24"/>
          <w:lang w:val="lt-LT"/>
        </w:rPr>
        <w:t xml:space="preserve"> įsakymu</w:t>
      </w:r>
      <w:r w:rsidRPr="00BE1C50">
        <w:rPr>
          <w:rFonts w:ascii="Times New Roman" w:hAnsi="Times New Roman" w:cs="Times New Roman"/>
          <w:sz w:val="24"/>
          <w:szCs w:val="24"/>
          <w:lang w:val="lt-LT"/>
        </w:rPr>
        <w:t xml:space="preserve"> Nr. 1-246;</w:t>
      </w:r>
    </w:p>
    <w:p w14:paraId="6143DF1B" w14:textId="1A8D37E8"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Šilumos tiekimo tinklų ir šilumos punktų įrengimo taisyklės</w:t>
      </w:r>
      <w:r w:rsidR="006C6621">
        <w:rPr>
          <w:rFonts w:ascii="Times New Roman" w:hAnsi="Times New Roman" w:cs="Times New Roman"/>
          <w:sz w:val="24"/>
          <w:szCs w:val="24"/>
          <w:lang w:val="lt-LT"/>
        </w:rPr>
        <w:t>,</w:t>
      </w:r>
      <w:r w:rsidRPr="00BE1C50">
        <w:rPr>
          <w:rFonts w:ascii="Times New Roman" w:hAnsi="Times New Roman" w:cs="Times New Roman"/>
          <w:sz w:val="24"/>
          <w:szCs w:val="24"/>
          <w:lang w:val="lt-LT"/>
        </w:rPr>
        <w:t xml:space="preserve"> </w:t>
      </w:r>
      <w:r w:rsidR="006C6621">
        <w:rPr>
          <w:rFonts w:ascii="Times New Roman" w:hAnsi="Times New Roman" w:cs="Times New Roman"/>
          <w:sz w:val="24"/>
          <w:szCs w:val="24"/>
          <w:lang w:val="lt-LT"/>
        </w:rPr>
        <w:t>p</w:t>
      </w:r>
      <w:r w:rsidRPr="00BE1C50">
        <w:rPr>
          <w:rFonts w:ascii="Times New Roman" w:hAnsi="Times New Roman" w:cs="Times New Roman"/>
          <w:sz w:val="24"/>
          <w:szCs w:val="24"/>
          <w:lang w:val="lt-LT"/>
        </w:rPr>
        <w:t xml:space="preserve">atvirtintos Lietuvos Respublikos energetikos ministro 2011 m. birželio 17 d. </w:t>
      </w:r>
      <w:r w:rsidR="006C6621">
        <w:rPr>
          <w:rFonts w:ascii="Times New Roman" w:hAnsi="Times New Roman" w:cs="Times New Roman"/>
          <w:sz w:val="24"/>
          <w:szCs w:val="24"/>
          <w:lang w:val="lt-LT"/>
        </w:rPr>
        <w:t xml:space="preserve">įsakymu </w:t>
      </w:r>
      <w:r w:rsidRPr="00BE1C50">
        <w:rPr>
          <w:rFonts w:ascii="Times New Roman" w:hAnsi="Times New Roman" w:cs="Times New Roman"/>
          <w:sz w:val="24"/>
          <w:szCs w:val="24"/>
          <w:lang w:val="lt-LT"/>
        </w:rPr>
        <w:t>Nr. 1-160;</w:t>
      </w:r>
    </w:p>
    <w:p w14:paraId="03D30918" w14:textId="4D22EC7F"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Slėginių vamzdynų naudojimo taisyklės, patvirtintos Lietuvos Respublikos ūkio ministro 2003 m. spalio 3 d. įsakymu Nr. 4-366, įsakymo pakeitimai – 2003 m. spalio 3 d. įsakymu Nr. 1-83, 2007 m. sausio 12 d. įsakymu Nr. 4-12;</w:t>
      </w:r>
    </w:p>
    <w:p w14:paraId="5210A1FA" w14:textId="4FB52222"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Šilumos gamybos statinių ir šilumos perdavimo tinklų, statinių (šildymo ir karšto vandens sistemų) statybos rūšių ir šilumos gamybos ir šilumos perdavimo įrenginių įrengimo darbų rūšių aprašas, patvirtintas Lietuvos Respublikos energetikos ministro 2009 m. rugsėjo 29 d. įsakymu Nr. 1-172 , įsakymo pakeitimas – 2011 m. liepos 15 d. įsakymu Nr. 1-186;</w:t>
      </w:r>
    </w:p>
    <w:p w14:paraId="6322DFDD"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Įrenginių šilumos izoliacijos įrengimo taisyklės, patvirtintos Lietuvos Respublikos  ūkio ministro 2005 m. sausio 18 d. įsakymu Nr. 4-17 (Žin., 2005, Nr. 9-299);</w:t>
      </w:r>
    </w:p>
    <w:p w14:paraId="48EB4EFF" w14:textId="585122F2" w:rsidR="008064BA" w:rsidRPr="00BE1C50" w:rsidRDefault="008064BA" w:rsidP="00B0267F">
      <w:pPr>
        <w:numPr>
          <w:ilvl w:val="2"/>
          <w:numId w:val="1"/>
        </w:numPr>
        <w:tabs>
          <w:tab w:val="left" w:pos="1276"/>
          <w:tab w:val="left" w:pos="1701"/>
        </w:tabs>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Šildymo sistemų, naudojančių kietąjį kurą gaisrinės saugos taisyklės</w:t>
      </w:r>
      <w:r w:rsidR="006152EA">
        <w:rPr>
          <w:rFonts w:ascii="Times New Roman" w:hAnsi="Times New Roman" w:cs="Times New Roman"/>
          <w:sz w:val="24"/>
          <w:szCs w:val="24"/>
          <w:lang w:val="lt-LT"/>
        </w:rPr>
        <w:t>,</w:t>
      </w:r>
      <w:r w:rsidRPr="00BE1C50">
        <w:rPr>
          <w:rFonts w:ascii="Times New Roman" w:hAnsi="Times New Roman" w:cs="Times New Roman"/>
          <w:sz w:val="24"/>
          <w:szCs w:val="24"/>
          <w:lang w:val="lt-LT"/>
        </w:rPr>
        <w:t xml:space="preserve"> </w:t>
      </w:r>
      <w:r w:rsidR="009D1D25">
        <w:rPr>
          <w:rFonts w:ascii="Times New Roman" w:hAnsi="Times New Roman" w:cs="Times New Roman"/>
          <w:sz w:val="24"/>
          <w:szCs w:val="24"/>
          <w:lang w:val="lt-LT"/>
        </w:rPr>
        <w:t>p</w:t>
      </w:r>
      <w:r w:rsidRPr="00BE1C50">
        <w:rPr>
          <w:rFonts w:ascii="Times New Roman" w:hAnsi="Times New Roman" w:cs="Times New Roman"/>
          <w:sz w:val="24"/>
          <w:szCs w:val="24"/>
          <w:lang w:val="lt-LT"/>
        </w:rPr>
        <w:t>atvirtintos Priešgaisrinės apsaugos ir gelbėjimo departamento prie Vidaus reikalų ministerijos direktoriaus 2013 m. spalio 28 d. įsakymu Nr. 1-264;</w:t>
      </w:r>
    </w:p>
    <w:p w14:paraId="0642692D" w14:textId="16BAAA61" w:rsidR="008064BA" w:rsidRPr="00BE1C50" w:rsidRDefault="008064BA" w:rsidP="00B0267F">
      <w:pPr>
        <w:numPr>
          <w:ilvl w:val="2"/>
          <w:numId w:val="1"/>
        </w:numPr>
        <w:tabs>
          <w:tab w:val="left" w:pos="1701"/>
        </w:tabs>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LST 1516:</w:t>
      </w:r>
      <w:r w:rsidR="00070A69">
        <w:rPr>
          <w:rFonts w:ascii="Times New Roman" w:hAnsi="Times New Roman" w:cs="Times New Roman"/>
          <w:sz w:val="24"/>
          <w:szCs w:val="24"/>
          <w:lang w:val="lt-LT"/>
        </w:rPr>
        <w:t>2015</w:t>
      </w:r>
      <w:r w:rsidRPr="00BE1C50">
        <w:rPr>
          <w:rFonts w:ascii="Times New Roman" w:hAnsi="Times New Roman" w:cs="Times New Roman"/>
          <w:sz w:val="24"/>
          <w:szCs w:val="24"/>
          <w:lang w:val="lt-LT"/>
        </w:rPr>
        <w:t>. Statinio projektas. Bendrieji įforminimo reikalavimai;</w:t>
      </w:r>
    </w:p>
    <w:p w14:paraId="3CC9A356" w14:textId="2F342E1E" w:rsidR="008064BA" w:rsidRPr="00BE1C50" w:rsidRDefault="005D1970" w:rsidP="00B0267F">
      <w:pPr>
        <w:numPr>
          <w:ilvl w:val="2"/>
          <w:numId w:val="1"/>
        </w:numPr>
        <w:tabs>
          <w:tab w:val="left" w:pos="1701"/>
        </w:tabs>
        <w:spacing w:after="120"/>
        <w:ind w:left="0" w:firstLine="720"/>
        <w:jc w:val="both"/>
        <w:rPr>
          <w:rFonts w:ascii="Times New Roman" w:hAnsi="Times New Roman" w:cs="Times New Roman"/>
          <w:sz w:val="24"/>
          <w:szCs w:val="24"/>
          <w:lang w:val="lt-LT"/>
        </w:rPr>
      </w:pPr>
      <w:r>
        <w:rPr>
          <w:rFonts w:ascii="Times New Roman" w:hAnsi="Times New Roman" w:cs="Times New Roman"/>
          <w:sz w:val="24"/>
          <w:szCs w:val="24"/>
          <w:lang w:val="lt-LT"/>
        </w:rPr>
        <w:t>S</w:t>
      </w:r>
      <w:r w:rsidR="008064BA" w:rsidRPr="00BE1C50">
        <w:rPr>
          <w:rFonts w:ascii="Times New Roman" w:hAnsi="Times New Roman" w:cs="Times New Roman"/>
          <w:sz w:val="24"/>
          <w:szCs w:val="24"/>
          <w:lang w:val="lt-LT"/>
        </w:rPr>
        <w:t>tatybos technini</w:t>
      </w:r>
      <w:r w:rsidR="00365A10">
        <w:rPr>
          <w:rFonts w:ascii="Times New Roman" w:hAnsi="Times New Roman" w:cs="Times New Roman"/>
          <w:sz w:val="24"/>
          <w:szCs w:val="24"/>
          <w:lang w:val="lt-LT"/>
        </w:rPr>
        <w:t>s</w:t>
      </w:r>
      <w:r w:rsidR="008064BA" w:rsidRPr="00BE1C50">
        <w:rPr>
          <w:rFonts w:ascii="Times New Roman" w:hAnsi="Times New Roman" w:cs="Times New Roman"/>
          <w:sz w:val="24"/>
          <w:szCs w:val="24"/>
          <w:lang w:val="lt-LT"/>
        </w:rPr>
        <w:t xml:space="preserve"> reglament</w:t>
      </w:r>
      <w:r w:rsidR="00365A10">
        <w:rPr>
          <w:rFonts w:ascii="Times New Roman" w:hAnsi="Times New Roman" w:cs="Times New Roman"/>
          <w:sz w:val="24"/>
          <w:szCs w:val="24"/>
          <w:lang w:val="lt-LT"/>
        </w:rPr>
        <w:t>as</w:t>
      </w:r>
      <w:r w:rsidR="008064BA" w:rsidRPr="00BE1C50">
        <w:rPr>
          <w:rFonts w:ascii="Times New Roman" w:hAnsi="Times New Roman" w:cs="Times New Roman"/>
          <w:sz w:val="24"/>
          <w:szCs w:val="24"/>
          <w:lang w:val="lt-LT"/>
        </w:rPr>
        <w:t xml:space="preserve"> STR1.04.04:2017 „Statinio projektavimas, projekto ekspertizė“;</w:t>
      </w:r>
    </w:p>
    <w:p w14:paraId="1E8BF8BB" w14:textId="77777777" w:rsidR="008064BA" w:rsidRPr="00BE1C50" w:rsidRDefault="008064BA" w:rsidP="00B0267F">
      <w:pPr>
        <w:numPr>
          <w:ilvl w:val="2"/>
          <w:numId w:val="1"/>
        </w:numPr>
        <w:tabs>
          <w:tab w:val="left" w:pos="1701"/>
        </w:tabs>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LST EN ISO 14122-1:2002.lt. Mašinų sauga. Nuolatinės priėjimo prie mašinų priemonės, 1 dalis. Priėjimo tarp dviejų lygių fiksuotų priemonių parinkimas (ISO 14122-1:2002);</w:t>
      </w:r>
    </w:p>
    <w:p w14:paraId="7AD1D347" w14:textId="77777777" w:rsidR="008064BA" w:rsidRPr="00BE1C50" w:rsidRDefault="008064BA" w:rsidP="00B0267F">
      <w:pPr>
        <w:numPr>
          <w:ilvl w:val="2"/>
          <w:numId w:val="1"/>
        </w:numPr>
        <w:tabs>
          <w:tab w:val="left" w:pos="1701"/>
        </w:tabs>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LST EN ISO 14122-2:2002.lt. Mašinų sauga. Nuolatinės priėjimo prie mašinų priemonės. 2 dalis. Darbinės platformos ir perėjimo takai. (ISO 14122-2:2002);</w:t>
      </w:r>
    </w:p>
    <w:p w14:paraId="5EA35795" w14:textId="77777777" w:rsidR="008064BA" w:rsidRPr="00BE1C50" w:rsidRDefault="008064BA" w:rsidP="00B0267F">
      <w:pPr>
        <w:numPr>
          <w:ilvl w:val="2"/>
          <w:numId w:val="1"/>
        </w:numPr>
        <w:tabs>
          <w:tab w:val="left" w:pos="1701"/>
        </w:tabs>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LST EN ISO 14122-3:2002.lt. Mašinų sauga. Nuolatinės priėjimo prie mašinų priemonės. 3 dalis. Laiptai, laiptinės kopėčios ir turėklai. (ISO 14122-3:2002);</w:t>
      </w:r>
    </w:p>
    <w:p w14:paraId="3B63D4A8" w14:textId="77777777" w:rsidR="008064BA" w:rsidRPr="00BE1C50" w:rsidRDefault="008064BA" w:rsidP="00B0267F">
      <w:pPr>
        <w:numPr>
          <w:ilvl w:val="2"/>
          <w:numId w:val="1"/>
        </w:numPr>
        <w:tabs>
          <w:tab w:val="left" w:pos="1701"/>
        </w:tabs>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Lietuvos Respublikos standartas LST EN 13480-1:2012. Metaliniai pramoniniai vamzdynai. 1 dalis. Bendrieji dalykai;</w:t>
      </w:r>
    </w:p>
    <w:p w14:paraId="7FE20F96" w14:textId="77777777" w:rsidR="008064BA" w:rsidRPr="00BE1C50" w:rsidRDefault="008064BA" w:rsidP="00B0267F">
      <w:pPr>
        <w:numPr>
          <w:ilvl w:val="2"/>
          <w:numId w:val="1"/>
        </w:numPr>
        <w:tabs>
          <w:tab w:val="left" w:pos="1701"/>
        </w:tabs>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Lietuvos Respublikos standartas LST EN 13480-2:2012. Metaliniai pramoniniai vamzdynai. 2 dalis. Medžiagos;</w:t>
      </w:r>
    </w:p>
    <w:p w14:paraId="1E7CF68A" w14:textId="77777777" w:rsidR="008064BA" w:rsidRPr="00BE1C50" w:rsidRDefault="008064BA" w:rsidP="00B0267F">
      <w:pPr>
        <w:numPr>
          <w:ilvl w:val="2"/>
          <w:numId w:val="1"/>
        </w:numPr>
        <w:tabs>
          <w:tab w:val="left" w:pos="1701"/>
        </w:tabs>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Lietuvos Respublikos standartas LST EN 13480-3:2012. Metaliniai pramoniniai vamzdynai. 3 dalis. Projektavimas ir skaičiavimas;</w:t>
      </w:r>
    </w:p>
    <w:p w14:paraId="3B0AC827" w14:textId="77777777" w:rsidR="008064BA" w:rsidRPr="00BE1C50" w:rsidRDefault="008064BA" w:rsidP="00B0267F">
      <w:pPr>
        <w:numPr>
          <w:ilvl w:val="2"/>
          <w:numId w:val="1"/>
        </w:numPr>
        <w:tabs>
          <w:tab w:val="left" w:pos="1701"/>
        </w:tabs>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Lietuvos Respublikos standartas LST EN 13480-4:2012. Metaliniai pramoniniai vamzdynai. 4 dalis. Gamyba ir montavimas;</w:t>
      </w:r>
    </w:p>
    <w:p w14:paraId="27AD469A" w14:textId="77777777" w:rsidR="008064BA" w:rsidRPr="00BE1C50" w:rsidRDefault="008064BA" w:rsidP="00B0267F">
      <w:pPr>
        <w:numPr>
          <w:ilvl w:val="2"/>
          <w:numId w:val="1"/>
        </w:numPr>
        <w:tabs>
          <w:tab w:val="left" w:pos="1701"/>
        </w:tabs>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Lietuvos Respublikos standartas LST EN 13480-5:2012. Metaliniai pramoniniai vamzdynai. 5 dalis. Tikrinimas ir bandymai.</w:t>
      </w:r>
    </w:p>
    <w:sectPr w:rsidR="008064BA" w:rsidRPr="00BE1C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F3F68" w14:textId="77777777" w:rsidR="002A5385" w:rsidRDefault="002A5385" w:rsidP="00AE790C">
      <w:r>
        <w:separator/>
      </w:r>
    </w:p>
  </w:endnote>
  <w:endnote w:type="continuationSeparator" w:id="0">
    <w:p w14:paraId="06981026" w14:textId="77777777" w:rsidR="002A5385" w:rsidRDefault="002A5385" w:rsidP="00AE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D5917" w14:textId="77777777" w:rsidR="002A5385" w:rsidRDefault="002A5385" w:rsidP="00AE790C">
      <w:r>
        <w:separator/>
      </w:r>
    </w:p>
  </w:footnote>
  <w:footnote w:type="continuationSeparator" w:id="0">
    <w:p w14:paraId="4F516F9C" w14:textId="77777777" w:rsidR="002A5385" w:rsidRDefault="002A5385" w:rsidP="00AE7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A3296"/>
    <w:multiLevelType w:val="multilevel"/>
    <w:tmpl w:val="0EF8A182"/>
    <w:lvl w:ilvl="0">
      <w:start w:val="1"/>
      <w:numFmt w:val="decimal"/>
      <w:lvlText w:val="%1."/>
      <w:lvlJc w:val="left"/>
      <w:pPr>
        <w:ind w:left="927" w:hanging="360"/>
      </w:pPr>
      <w:rPr>
        <w:i w:val="0"/>
      </w:rPr>
    </w:lvl>
    <w:lvl w:ilvl="1">
      <w:start w:val="1"/>
      <w:numFmt w:val="decimal"/>
      <w:lvlText w:val="%1.%2."/>
      <w:lvlJc w:val="left"/>
      <w:pPr>
        <w:ind w:left="1142" w:hanging="432"/>
      </w:pPr>
      <w:rPr>
        <w:i w:val="0"/>
        <w:color w:val="auto"/>
      </w:rPr>
    </w:lvl>
    <w:lvl w:ilvl="2">
      <w:start w:val="1"/>
      <w:numFmt w:val="decimal"/>
      <w:lvlText w:val="%1.%2.%3."/>
      <w:lvlJc w:val="left"/>
      <w:pPr>
        <w:ind w:left="5748"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36F355C"/>
    <w:multiLevelType w:val="multilevel"/>
    <w:tmpl w:val="AD147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A962FD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035D2B"/>
    <w:multiLevelType w:val="multilevel"/>
    <w:tmpl w:val="E6E68FC2"/>
    <w:lvl w:ilvl="0">
      <w:start w:val="2"/>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FAF41AB"/>
    <w:multiLevelType w:val="multilevel"/>
    <w:tmpl w:val="0EF8A182"/>
    <w:lvl w:ilvl="0">
      <w:start w:val="1"/>
      <w:numFmt w:val="decimal"/>
      <w:lvlText w:val="%1."/>
      <w:lvlJc w:val="left"/>
      <w:pPr>
        <w:ind w:left="927" w:hanging="360"/>
      </w:pPr>
      <w:rPr>
        <w:i w:val="0"/>
      </w:rPr>
    </w:lvl>
    <w:lvl w:ilvl="1">
      <w:start w:val="1"/>
      <w:numFmt w:val="decimal"/>
      <w:lvlText w:val="%1.%2."/>
      <w:lvlJc w:val="left"/>
      <w:pPr>
        <w:ind w:left="792" w:hanging="432"/>
      </w:pPr>
      <w:rPr>
        <w:i w:val="0"/>
        <w:color w:val="auto"/>
      </w:rPr>
    </w:lvl>
    <w:lvl w:ilvl="2">
      <w:start w:val="1"/>
      <w:numFmt w:val="decimal"/>
      <w:lvlText w:val="%1.%2.%3."/>
      <w:lvlJc w:val="left"/>
      <w:pPr>
        <w:ind w:left="5748"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8D418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51D3988"/>
    <w:multiLevelType w:val="multilevel"/>
    <w:tmpl w:val="C954306A"/>
    <w:lvl w:ilvl="0">
      <w:start w:val="1"/>
      <w:numFmt w:val="decimal"/>
      <w:lvlText w:val="%1."/>
      <w:lvlJc w:val="left"/>
      <w:pPr>
        <w:ind w:left="720" w:hanging="360"/>
      </w:pPr>
    </w:lvl>
    <w:lvl w:ilvl="1">
      <w:start w:val="1"/>
      <w:numFmt w:val="decimal"/>
      <w:isLgl/>
      <w:lvlText w:val="%1.%2."/>
      <w:lvlJc w:val="left"/>
      <w:pPr>
        <w:ind w:left="1440" w:hanging="360"/>
      </w:pPr>
    </w:lvl>
    <w:lvl w:ilvl="2">
      <w:start w:val="1"/>
      <w:numFmt w:val="decimal"/>
      <w:isLgl/>
      <w:lvlText w:val="%1.%2.%3."/>
      <w:lvlJc w:val="left"/>
      <w:pPr>
        <w:ind w:left="2520" w:hanging="720"/>
      </w:pPr>
    </w:lvl>
    <w:lvl w:ilvl="3">
      <w:start w:val="1"/>
      <w:numFmt w:val="decimal"/>
      <w:isLgl/>
      <w:lvlText w:val="%1.%2.%3.%4."/>
      <w:lvlJc w:val="left"/>
      <w:pPr>
        <w:ind w:left="3240" w:hanging="720"/>
      </w:pPr>
    </w:lvl>
    <w:lvl w:ilvl="4">
      <w:start w:val="1"/>
      <w:numFmt w:val="decimal"/>
      <w:isLgl/>
      <w:lvlText w:val="%1.%2.%3.%4.%5."/>
      <w:lvlJc w:val="left"/>
      <w:pPr>
        <w:ind w:left="4320" w:hanging="1080"/>
      </w:pPr>
    </w:lvl>
    <w:lvl w:ilvl="5">
      <w:start w:val="1"/>
      <w:numFmt w:val="decimal"/>
      <w:isLgl/>
      <w:lvlText w:val="%1.%2.%3.%4.%5.%6."/>
      <w:lvlJc w:val="left"/>
      <w:pPr>
        <w:ind w:left="5040" w:hanging="1080"/>
      </w:pPr>
    </w:lvl>
    <w:lvl w:ilvl="6">
      <w:start w:val="1"/>
      <w:numFmt w:val="decimal"/>
      <w:isLgl/>
      <w:lvlText w:val="%1.%2.%3.%4.%5.%6.%7."/>
      <w:lvlJc w:val="left"/>
      <w:pPr>
        <w:ind w:left="6120" w:hanging="1440"/>
      </w:pPr>
    </w:lvl>
    <w:lvl w:ilvl="7">
      <w:start w:val="1"/>
      <w:numFmt w:val="decimal"/>
      <w:isLgl/>
      <w:lvlText w:val="%1.%2.%3.%4.%5.%6.%7.%8."/>
      <w:lvlJc w:val="left"/>
      <w:pPr>
        <w:ind w:left="6840" w:hanging="1440"/>
      </w:pPr>
    </w:lvl>
    <w:lvl w:ilvl="8">
      <w:start w:val="1"/>
      <w:numFmt w:val="decimal"/>
      <w:isLgl/>
      <w:lvlText w:val="%1.%2.%3.%4.%5.%6.%7.%8.%9."/>
      <w:lvlJc w:val="left"/>
      <w:pPr>
        <w:ind w:left="7920" w:hanging="1800"/>
      </w:pPr>
    </w:lvl>
  </w:abstractNum>
  <w:abstractNum w:abstractNumId="7" w15:restartNumberingAfterBreak="0">
    <w:nsid w:val="75896C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51796921">
    <w:abstractNumId w:val="0"/>
  </w:num>
  <w:num w:numId="2" w16cid:durableId="10396210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8964687">
    <w:abstractNumId w:val="3"/>
  </w:num>
  <w:num w:numId="4" w16cid:durableId="1213617937">
    <w:abstractNumId w:val="4"/>
  </w:num>
  <w:num w:numId="5" w16cid:durableId="111556740">
    <w:abstractNumId w:val="5"/>
  </w:num>
  <w:num w:numId="6" w16cid:durableId="1429884007">
    <w:abstractNumId w:val="2"/>
  </w:num>
  <w:num w:numId="7" w16cid:durableId="1260218130">
    <w:abstractNumId w:val="7"/>
  </w:num>
  <w:num w:numId="8" w16cid:durableId="1992975848">
    <w:abstractNumId w:val="1"/>
  </w:num>
  <w:num w:numId="9" w16cid:durableId="1854879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4BA"/>
    <w:rsid w:val="00041CF9"/>
    <w:rsid w:val="00055100"/>
    <w:rsid w:val="000562F1"/>
    <w:rsid w:val="00070A69"/>
    <w:rsid w:val="00072AD7"/>
    <w:rsid w:val="00075E49"/>
    <w:rsid w:val="000A005E"/>
    <w:rsid w:val="000A55CD"/>
    <w:rsid w:val="000B22AF"/>
    <w:rsid w:val="000B2BC0"/>
    <w:rsid w:val="000C2E68"/>
    <w:rsid w:val="000C3C6F"/>
    <w:rsid w:val="000C437D"/>
    <w:rsid w:val="000D066C"/>
    <w:rsid w:val="000D1B00"/>
    <w:rsid w:val="000F6691"/>
    <w:rsid w:val="0010249D"/>
    <w:rsid w:val="00102A0A"/>
    <w:rsid w:val="00121CF5"/>
    <w:rsid w:val="0015204C"/>
    <w:rsid w:val="00183570"/>
    <w:rsid w:val="00187FE1"/>
    <w:rsid w:val="001D08F4"/>
    <w:rsid w:val="001E0D1C"/>
    <w:rsid w:val="001E7305"/>
    <w:rsid w:val="001E7306"/>
    <w:rsid w:val="001F636B"/>
    <w:rsid w:val="0020326D"/>
    <w:rsid w:val="00211597"/>
    <w:rsid w:val="00212C4D"/>
    <w:rsid w:val="00226120"/>
    <w:rsid w:val="002516E6"/>
    <w:rsid w:val="002867D4"/>
    <w:rsid w:val="0029080C"/>
    <w:rsid w:val="002A5385"/>
    <w:rsid w:val="002D141D"/>
    <w:rsid w:val="003215AE"/>
    <w:rsid w:val="00330522"/>
    <w:rsid w:val="00342B94"/>
    <w:rsid w:val="00347C63"/>
    <w:rsid w:val="00356812"/>
    <w:rsid w:val="0036120E"/>
    <w:rsid w:val="00365A10"/>
    <w:rsid w:val="003675E9"/>
    <w:rsid w:val="00373F31"/>
    <w:rsid w:val="00375074"/>
    <w:rsid w:val="00377C36"/>
    <w:rsid w:val="00397EC6"/>
    <w:rsid w:val="003C7C1B"/>
    <w:rsid w:val="003F2537"/>
    <w:rsid w:val="003F27EB"/>
    <w:rsid w:val="0040171D"/>
    <w:rsid w:val="004057D4"/>
    <w:rsid w:val="00411F9B"/>
    <w:rsid w:val="00417FB2"/>
    <w:rsid w:val="00433D6B"/>
    <w:rsid w:val="00443A34"/>
    <w:rsid w:val="004508C7"/>
    <w:rsid w:val="004525DC"/>
    <w:rsid w:val="0045393E"/>
    <w:rsid w:val="00465757"/>
    <w:rsid w:val="004972E9"/>
    <w:rsid w:val="004A26DB"/>
    <w:rsid w:val="004E48B8"/>
    <w:rsid w:val="0050408F"/>
    <w:rsid w:val="00512ADD"/>
    <w:rsid w:val="00514A84"/>
    <w:rsid w:val="00514FB9"/>
    <w:rsid w:val="00520C40"/>
    <w:rsid w:val="005349D3"/>
    <w:rsid w:val="00537CB6"/>
    <w:rsid w:val="00560A03"/>
    <w:rsid w:val="00565425"/>
    <w:rsid w:val="0057091D"/>
    <w:rsid w:val="00586508"/>
    <w:rsid w:val="005A665E"/>
    <w:rsid w:val="005B616E"/>
    <w:rsid w:val="005D1970"/>
    <w:rsid w:val="005D1E73"/>
    <w:rsid w:val="005D3769"/>
    <w:rsid w:val="005E6F45"/>
    <w:rsid w:val="005F1474"/>
    <w:rsid w:val="00605E15"/>
    <w:rsid w:val="00610024"/>
    <w:rsid w:val="006152EA"/>
    <w:rsid w:val="006239BB"/>
    <w:rsid w:val="00675217"/>
    <w:rsid w:val="006926F2"/>
    <w:rsid w:val="0069668E"/>
    <w:rsid w:val="006C392F"/>
    <w:rsid w:val="006C4660"/>
    <w:rsid w:val="006C6621"/>
    <w:rsid w:val="006E4E30"/>
    <w:rsid w:val="006F0587"/>
    <w:rsid w:val="00704688"/>
    <w:rsid w:val="00710404"/>
    <w:rsid w:val="00711CE2"/>
    <w:rsid w:val="00732057"/>
    <w:rsid w:val="007332C1"/>
    <w:rsid w:val="00741BFD"/>
    <w:rsid w:val="00752E89"/>
    <w:rsid w:val="007A517C"/>
    <w:rsid w:val="007B2765"/>
    <w:rsid w:val="007B6970"/>
    <w:rsid w:val="007B7F57"/>
    <w:rsid w:val="007D082F"/>
    <w:rsid w:val="007D4A4A"/>
    <w:rsid w:val="007D7043"/>
    <w:rsid w:val="00801B91"/>
    <w:rsid w:val="00804B7E"/>
    <w:rsid w:val="008064BA"/>
    <w:rsid w:val="008146BC"/>
    <w:rsid w:val="008239E3"/>
    <w:rsid w:val="0087090E"/>
    <w:rsid w:val="00875A53"/>
    <w:rsid w:val="0088156A"/>
    <w:rsid w:val="00897202"/>
    <w:rsid w:val="008A1436"/>
    <w:rsid w:val="008A169E"/>
    <w:rsid w:val="008A785F"/>
    <w:rsid w:val="008B2614"/>
    <w:rsid w:val="00903994"/>
    <w:rsid w:val="00913710"/>
    <w:rsid w:val="0093047A"/>
    <w:rsid w:val="00930B46"/>
    <w:rsid w:val="00935830"/>
    <w:rsid w:val="00935EFC"/>
    <w:rsid w:val="00942E5A"/>
    <w:rsid w:val="00955CF1"/>
    <w:rsid w:val="009629E1"/>
    <w:rsid w:val="009636E9"/>
    <w:rsid w:val="00972C85"/>
    <w:rsid w:val="00977C2E"/>
    <w:rsid w:val="009A0076"/>
    <w:rsid w:val="009A2660"/>
    <w:rsid w:val="009A78BC"/>
    <w:rsid w:val="009B3517"/>
    <w:rsid w:val="009C2722"/>
    <w:rsid w:val="009D1D25"/>
    <w:rsid w:val="009D25CB"/>
    <w:rsid w:val="009F5305"/>
    <w:rsid w:val="00A12D0D"/>
    <w:rsid w:val="00A33F95"/>
    <w:rsid w:val="00A5282D"/>
    <w:rsid w:val="00A57084"/>
    <w:rsid w:val="00A57413"/>
    <w:rsid w:val="00A642DC"/>
    <w:rsid w:val="00A95410"/>
    <w:rsid w:val="00AA5347"/>
    <w:rsid w:val="00AB0210"/>
    <w:rsid w:val="00AC1F5C"/>
    <w:rsid w:val="00AC4E8D"/>
    <w:rsid w:val="00AE641D"/>
    <w:rsid w:val="00AE790C"/>
    <w:rsid w:val="00B0267F"/>
    <w:rsid w:val="00B47EC1"/>
    <w:rsid w:val="00B5777A"/>
    <w:rsid w:val="00B60D54"/>
    <w:rsid w:val="00B676E0"/>
    <w:rsid w:val="00B810A3"/>
    <w:rsid w:val="00B95ADC"/>
    <w:rsid w:val="00BA52CC"/>
    <w:rsid w:val="00BA68C9"/>
    <w:rsid w:val="00BC2D7F"/>
    <w:rsid w:val="00BC2F3E"/>
    <w:rsid w:val="00BC41CE"/>
    <w:rsid w:val="00BE1C50"/>
    <w:rsid w:val="00BE31CB"/>
    <w:rsid w:val="00BF0EEC"/>
    <w:rsid w:val="00BF5E0B"/>
    <w:rsid w:val="00BF65D1"/>
    <w:rsid w:val="00C17268"/>
    <w:rsid w:val="00C238B3"/>
    <w:rsid w:val="00C37EE3"/>
    <w:rsid w:val="00C40CA3"/>
    <w:rsid w:val="00CC1649"/>
    <w:rsid w:val="00CC643C"/>
    <w:rsid w:val="00D063C3"/>
    <w:rsid w:val="00D13B40"/>
    <w:rsid w:val="00D30227"/>
    <w:rsid w:val="00D56C17"/>
    <w:rsid w:val="00D64C2B"/>
    <w:rsid w:val="00D944D3"/>
    <w:rsid w:val="00E02418"/>
    <w:rsid w:val="00E02CCE"/>
    <w:rsid w:val="00E0483B"/>
    <w:rsid w:val="00E0576A"/>
    <w:rsid w:val="00E157B1"/>
    <w:rsid w:val="00E205F8"/>
    <w:rsid w:val="00E236D7"/>
    <w:rsid w:val="00E423B2"/>
    <w:rsid w:val="00E73D08"/>
    <w:rsid w:val="00E8209F"/>
    <w:rsid w:val="00E9718F"/>
    <w:rsid w:val="00EA2B55"/>
    <w:rsid w:val="00EC0503"/>
    <w:rsid w:val="00EC1869"/>
    <w:rsid w:val="00EC4C58"/>
    <w:rsid w:val="00ED10E4"/>
    <w:rsid w:val="00ED6762"/>
    <w:rsid w:val="00EF10A0"/>
    <w:rsid w:val="00EF4708"/>
    <w:rsid w:val="00F20D8A"/>
    <w:rsid w:val="00F339F0"/>
    <w:rsid w:val="00F50F8D"/>
    <w:rsid w:val="00F633BC"/>
    <w:rsid w:val="00F75440"/>
    <w:rsid w:val="00F91793"/>
    <w:rsid w:val="00FA28EA"/>
    <w:rsid w:val="00FA52A3"/>
    <w:rsid w:val="00FA5FDB"/>
    <w:rsid w:val="00FA7447"/>
    <w:rsid w:val="00FC3DC9"/>
    <w:rsid w:val="00FD4886"/>
    <w:rsid w:val="00FE15F1"/>
    <w:rsid w:val="00FF1D21"/>
    <w:rsid w:val="00FF2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12BBD"/>
  <w15:chartTrackingRefBased/>
  <w15:docId w15:val="{9D244FFB-E7B5-4E74-89C8-FBC913585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4B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Numbering Char,ERP-List Paragraph Char,List Paragraph11 Char,List Paragraph111 Char"/>
    <w:basedOn w:val="DefaultParagraphFont"/>
    <w:link w:val="ListParagraph"/>
    <w:uiPriority w:val="34"/>
    <w:locked/>
    <w:rsid w:val="008064BA"/>
  </w:style>
  <w:style w:type="paragraph" w:styleId="ListParagraph">
    <w:name w:val="List Paragraph"/>
    <w:aliases w:val="Numbering,ERP-List Paragraph,List Paragraph11,List Paragraph111"/>
    <w:basedOn w:val="Normal"/>
    <w:link w:val="ListParagraphChar"/>
    <w:uiPriority w:val="34"/>
    <w:qFormat/>
    <w:rsid w:val="008064BA"/>
    <w:pPr>
      <w:spacing w:after="200" w:line="276" w:lineRule="auto"/>
      <w:ind w:left="720"/>
      <w:contextualSpacing/>
    </w:pPr>
    <w:rPr>
      <w:rFonts w:asciiTheme="minorHAnsi" w:hAnsiTheme="minorHAnsi" w:cstheme="minorBidi"/>
    </w:rPr>
  </w:style>
  <w:style w:type="character" w:styleId="CommentReference">
    <w:name w:val="annotation reference"/>
    <w:basedOn w:val="DefaultParagraphFont"/>
    <w:uiPriority w:val="99"/>
    <w:semiHidden/>
    <w:unhideWhenUsed/>
    <w:rsid w:val="00465757"/>
    <w:rPr>
      <w:sz w:val="16"/>
      <w:szCs w:val="16"/>
    </w:rPr>
  </w:style>
  <w:style w:type="paragraph" w:styleId="CommentText">
    <w:name w:val="annotation text"/>
    <w:basedOn w:val="Normal"/>
    <w:link w:val="CommentTextChar"/>
    <w:uiPriority w:val="99"/>
    <w:unhideWhenUsed/>
    <w:rsid w:val="00465757"/>
    <w:rPr>
      <w:sz w:val="20"/>
      <w:szCs w:val="20"/>
    </w:rPr>
  </w:style>
  <w:style w:type="character" w:customStyle="1" w:styleId="CommentTextChar">
    <w:name w:val="Comment Text Char"/>
    <w:basedOn w:val="DefaultParagraphFont"/>
    <w:link w:val="CommentText"/>
    <w:uiPriority w:val="99"/>
    <w:rsid w:val="00465757"/>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465757"/>
    <w:rPr>
      <w:b/>
      <w:bCs/>
    </w:rPr>
  </w:style>
  <w:style w:type="character" w:customStyle="1" w:styleId="CommentSubjectChar">
    <w:name w:val="Comment Subject Char"/>
    <w:basedOn w:val="CommentTextChar"/>
    <w:link w:val="CommentSubject"/>
    <w:uiPriority w:val="99"/>
    <w:semiHidden/>
    <w:rsid w:val="00465757"/>
    <w:rPr>
      <w:rFonts w:ascii="Calibri" w:hAnsi="Calibri" w:cs="Calibri"/>
      <w:b/>
      <w:bCs/>
      <w:sz w:val="20"/>
      <w:szCs w:val="20"/>
    </w:rPr>
  </w:style>
  <w:style w:type="paragraph" w:styleId="Header">
    <w:name w:val="header"/>
    <w:basedOn w:val="Normal"/>
    <w:link w:val="HeaderChar"/>
    <w:uiPriority w:val="99"/>
    <w:unhideWhenUsed/>
    <w:rsid w:val="00AE790C"/>
    <w:pPr>
      <w:tabs>
        <w:tab w:val="center" w:pos="4513"/>
        <w:tab w:val="right" w:pos="9026"/>
      </w:tabs>
    </w:pPr>
  </w:style>
  <w:style w:type="character" w:customStyle="1" w:styleId="HeaderChar">
    <w:name w:val="Header Char"/>
    <w:basedOn w:val="DefaultParagraphFont"/>
    <w:link w:val="Header"/>
    <w:uiPriority w:val="99"/>
    <w:rsid w:val="00AE790C"/>
    <w:rPr>
      <w:rFonts w:ascii="Calibri" w:hAnsi="Calibri" w:cs="Calibri"/>
    </w:rPr>
  </w:style>
  <w:style w:type="paragraph" w:styleId="Footer">
    <w:name w:val="footer"/>
    <w:basedOn w:val="Normal"/>
    <w:link w:val="FooterChar"/>
    <w:uiPriority w:val="99"/>
    <w:unhideWhenUsed/>
    <w:rsid w:val="00AE790C"/>
    <w:pPr>
      <w:tabs>
        <w:tab w:val="center" w:pos="4513"/>
        <w:tab w:val="right" w:pos="9026"/>
      </w:tabs>
    </w:pPr>
  </w:style>
  <w:style w:type="character" w:customStyle="1" w:styleId="FooterChar">
    <w:name w:val="Footer Char"/>
    <w:basedOn w:val="DefaultParagraphFont"/>
    <w:link w:val="Footer"/>
    <w:uiPriority w:val="99"/>
    <w:rsid w:val="00AE790C"/>
    <w:rPr>
      <w:rFonts w:ascii="Calibri" w:hAnsi="Calibri" w:cs="Calibri"/>
    </w:rPr>
  </w:style>
  <w:style w:type="paragraph" w:styleId="Revision">
    <w:name w:val="Revision"/>
    <w:hidden/>
    <w:uiPriority w:val="99"/>
    <w:semiHidden/>
    <w:rsid w:val="007B7F57"/>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009831">
      <w:bodyDiv w:val="1"/>
      <w:marLeft w:val="0"/>
      <w:marRight w:val="0"/>
      <w:marTop w:val="0"/>
      <w:marBottom w:val="0"/>
      <w:divBdr>
        <w:top w:val="none" w:sz="0" w:space="0" w:color="auto"/>
        <w:left w:val="none" w:sz="0" w:space="0" w:color="auto"/>
        <w:bottom w:val="none" w:sz="0" w:space="0" w:color="auto"/>
        <w:right w:val="none" w:sz="0" w:space="0" w:color="auto"/>
      </w:divBdr>
    </w:div>
    <w:div w:id="86300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8507</Words>
  <Characters>4849</Characters>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2026-01-29T12:17:00Z</cp:lastPrinted>
  <dcterms:created xsi:type="dcterms:W3CDTF">2026-03-30T10:13:00Z</dcterms:created>
  <dcterms:modified xsi:type="dcterms:W3CDTF">2026-03-30T10:53:00Z</dcterms:modified>
</cp:coreProperties>
</file>